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A9B04" w14:textId="4EE773EC" w:rsidR="009B539B" w:rsidRPr="00070A94" w:rsidRDefault="0062407B" w:rsidP="00DF42F0">
      <w:pPr>
        <w:widowControl w:val="0"/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26876797" wp14:editId="43A07CE1">
                <wp:simplePos x="0" y="0"/>
                <wp:positionH relativeFrom="column">
                  <wp:posOffset>11430</wp:posOffset>
                </wp:positionH>
                <wp:positionV relativeFrom="paragraph">
                  <wp:posOffset>-731189</wp:posOffset>
                </wp:positionV>
                <wp:extent cx="4267200" cy="659958"/>
                <wp:effectExtent l="0" t="0" r="0" b="6985"/>
                <wp:wrapNone/>
                <wp:docPr id="15830489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659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A7FEE9" w14:textId="77777777" w:rsidR="004B108A" w:rsidRPr="00550D44" w:rsidRDefault="0062407B" w:rsidP="00C66AE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365F79" w:themeColor="accent2"/>
                                <w:sz w:val="32"/>
                                <w:szCs w:val="32"/>
                              </w:rPr>
                            </w:pPr>
                            <w:r w:rsidRPr="00550D44">
                              <w:rPr>
                                <w:rFonts w:asciiTheme="majorHAnsi" w:hAnsiTheme="majorHAnsi"/>
                                <w:b/>
                                <w:bCs/>
                                <w:color w:val="365F79" w:themeColor="accent2"/>
                                <w:sz w:val="32"/>
                                <w:szCs w:val="32"/>
                              </w:rPr>
                              <w:t xml:space="preserve">Paediatric Oncology </w:t>
                            </w:r>
                            <w:r w:rsidR="00BA641A" w:rsidRPr="00550D44">
                              <w:rPr>
                                <w:rFonts w:asciiTheme="majorHAnsi" w:hAnsiTheme="majorHAnsi"/>
                                <w:b/>
                                <w:bCs/>
                                <w:color w:val="365F79" w:themeColor="accent2"/>
                                <w:sz w:val="32"/>
                                <w:szCs w:val="32"/>
                              </w:rPr>
                              <w:t xml:space="preserve">Nurses’ </w:t>
                            </w:r>
                            <w:r w:rsidRPr="00550D44">
                              <w:rPr>
                                <w:rFonts w:asciiTheme="majorHAnsi" w:hAnsiTheme="majorHAnsi"/>
                                <w:b/>
                                <w:bCs/>
                                <w:color w:val="365F79" w:themeColor="accent2"/>
                                <w:sz w:val="32"/>
                                <w:szCs w:val="32"/>
                              </w:rPr>
                              <w:t>Training</w:t>
                            </w:r>
                            <w:r w:rsidR="00BA641A" w:rsidRPr="00550D44">
                              <w:rPr>
                                <w:rFonts w:asciiTheme="majorHAnsi" w:hAnsiTheme="majorHAnsi"/>
                                <w:b/>
                                <w:bCs/>
                                <w:color w:val="365F79" w:themeColor="accent2"/>
                                <w:sz w:val="32"/>
                                <w:szCs w:val="32"/>
                              </w:rPr>
                              <w:t xml:space="preserve"> Pathway</w:t>
                            </w:r>
                            <w:r w:rsidR="004B108A" w:rsidRPr="00550D44">
                              <w:rPr>
                                <w:rFonts w:asciiTheme="majorHAnsi" w:hAnsiTheme="majorHAnsi"/>
                                <w:b/>
                                <w:bCs/>
                                <w:color w:val="365F79" w:themeColor="accent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8F78C3F" w14:textId="222D6302" w:rsidR="0062407B" w:rsidRPr="00550D44" w:rsidRDefault="004B108A" w:rsidP="00C66AE7">
                            <w:pPr>
                              <w:jc w:val="center"/>
                              <w:rPr>
                                <w:rFonts w:asciiTheme="majorHAnsi" w:hAnsiTheme="majorHAnsi"/>
                                <w:color w:val="365F79" w:themeColor="accent2"/>
                                <w:sz w:val="24"/>
                                <w:szCs w:val="24"/>
                              </w:rPr>
                            </w:pPr>
                            <w:r w:rsidRPr="00550D44">
                              <w:rPr>
                                <w:rFonts w:asciiTheme="majorHAnsi" w:hAnsiTheme="majorHAnsi"/>
                                <w:color w:val="365F79" w:themeColor="accent2"/>
                                <w:sz w:val="24"/>
                                <w:szCs w:val="24"/>
                              </w:rPr>
                              <w:t>(Example TEMPLATE, which can be locally adapted)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767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9pt;margin-top:-57.55pt;width:336pt;height:51.95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" fillcolor="white [3201]" stroked="f" strokeweight=".5pt">
                <v:textbox>
                  <w:txbxContent>
                    <w:p w14:paraId="36A7FEE9" w14:textId="77777777" w:rsidR="004B108A" w:rsidRPr="00550D44" w:rsidRDefault="0062407B" w:rsidP="00C66AE7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365F79" w:themeColor="accent2"/>
                          <w:sz w:val="32"/>
                          <w:szCs w:val="32"/>
                        </w:rPr>
                      </w:pPr>
                      <w:r w:rsidRPr="00550D44">
                        <w:rPr>
                          <w:rFonts w:asciiTheme="majorHAnsi" w:hAnsiTheme="majorHAnsi"/>
                          <w:b/>
                          <w:bCs/>
                          <w:color w:val="365F79" w:themeColor="accent2"/>
                          <w:sz w:val="32"/>
                          <w:szCs w:val="32"/>
                        </w:rPr>
                        <w:t xml:space="preserve">Paediatric Oncology </w:t>
                      </w:r>
                      <w:r w:rsidR="00BA641A" w:rsidRPr="00550D44">
                        <w:rPr>
                          <w:rFonts w:asciiTheme="majorHAnsi" w:hAnsiTheme="majorHAnsi"/>
                          <w:b/>
                          <w:bCs/>
                          <w:color w:val="365F79" w:themeColor="accent2"/>
                          <w:sz w:val="32"/>
                          <w:szCs w:val="32"/>
                        </w:rPr>
                        <w:t xml:space="preserve">Nurses’ </w:t>
                      </w:r>
                      <w:r w:rsidRPr="00550D44">
                        <w:rPr>
                          <w:rFonts w:asciiTheme="majorHAnsi" w:hAnsiTheme="majorHAnsi"/>
                          <w:b/>
                          <w:bCs/>
                          <w:color w:val="365F79" w:themeColor="accent2"/>
                          <w:sz w:val="32"/>
                          <w:szCs w:val="32"/>
                        </w:rPr>
                        <w:t>Training</w:t>
                      </w:r>
                      <w:r w:rsidR="00BA641A" w:rsidRPr="00550D44">
                        <w:rPr>
                          <w:rFonts w:asciiTheme="majorHAnsi" w:hAnsiTheme="majorHAnsi"/>
                          <w:b/>
                          <w:bCs/>
                          <w:color w:val="365F79" w:themeColor="accent2"/>
                          <w:sz w:val="32"/>
                          <w:szCs w:val="32"/>
                        </w:rPr>
                        <w:t xml:space="preserve"> Pathway</w:t>
                      </w:r>
                      <w:r w:rsidR="004B108A" w:rsidRPr="00550D44">
                        <w:rPr>
                          <w:rFonts w:asciiTheme="majorHAnsi" w:hAnsiTheme="majorHAnsi"/>
                          <w:b/>
                          <w:bCs/>
                          <w:color w:val="365F79" w:themeColor="accent2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8F78C3F" w14:textId="222D6302" w:rsidR="0062407B" w:rsidRPr="00550D44" w:rsidRDefault="004B108A" w:rsidP="00C66AE7">
                      <w:pPr>
                        <w:jc w:val="center"/>
                        <w:rPr>
                          <w:rFonts w:asciiTheme="majorHAnsi" w:hAnsiTheme="majorHAnsi"/>
                          <w:color w:val="365F79" w:themeColor="accent2"/>
                          <w:sz w:val="24"/>
                          <w:szCs w:val="24"/>
                        </w:rPr>
                      </w:pPr>
                      <w:r w:rsidRPr="00550D44">
                        <w:rPr>
                          <w:rFonts w:asciiTheme="majorHAnsi" w:hAnsiTheme="majorHAnsi"/>
                          <w:color w:val="365F79" w:themeColor="accent2"/>
                          <w:sz w:val="24"/>
                          <w:szCs w:val="24"/>
                        </w:rPr>
                        <w:t>(Example TEMPLATE, which can be locally adapted)</w:t>
                      </w:r>
                    </w:p>
                  </w:txbxContent>
                </v:textbox>
              </v:shape>
            </w:pict>
          </mc:Fallback>
        </mc:AlternateContent>
      </w:r>
      <w:r w:rsidR="0031093A">
        <w:pict w14:anchorId="13015D93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0" type="#_x0000_t67" style="position:absolute;left:0;text-align:left;margin-left:0;margin-top:0;width:50pt;height:50pt;z-index:251658244;visibility:hidden;mso-position-horizontal-relative:text;mso-position-vertical-relative:text">
            <o:lock v:ext="edit" selection="t"/>
          </v:shape>
        </w:pict>
      </w:r>
      <w:r w:rsidR="00095B22" w:rsidRPr="00070A94">
        <w:rPr>
          <w:rFonts w:asciiTheme="minorHAnsi" w:eastAsia="Times New Roman" w:hAnsiTheme="minorHAnsi" w:cstheme="minorHAnsi"/>
          <w:b/>
          <w:sz w:val="24"/>
          <w:szCs w:val="24"/>
        </w:rPr>
        <w:t>Staff name...................</w:t>
      </w:r>
      <w:r w:rsidR="00195039">
        <w:rPr>
          <w:rFonts w:asciiTheme="minorHAnsi" w:eastAsia="Times New Roman" w:hAnsiTheme="minorHAnsi" w:cstheme="minorHAnsi"/>
          <w:b/>
          <w:sz w:val="24"/>
          <w:szCs w:val="24"/>
        </w:rPr>
        <w:t>..</w:t>
      </w:r>
      <w:r w:rsidR="00095B22" w:rsidRPr="00070A94">
        <w:rPr>
          <w:rFonts w:asciiTheme="minorHAnsi" w:eastAsia="Times New Roman" w:hAnsiTheme="minorHAnsi" w:cstheme="minorHAnsi"/>
          <w:b/>
          <w:sz w:val="24"/>
          <w:szCs w:val="24"/>
        </w:rPr>
        <w:t>......</w:t>
      </w:r>
      <w:r w:rsidR="00E318E0" w:rsidRPr="00070A94">
        <w:rPr>
          <w:rFonts w:asciiTheme="minorHAnsi" w:eastAsia="Times New Roman" w:hAnsiTheme="minorHAnsi" w:cstheme="minorHAnsi"/>
          <w:b/>
          <w:sz w:val="24"/>
          <w:szCs w:val="24"/>
        </w:rPr>
        <w:t>........</w:t>
      </w:r>
      <w:r w:rsidR="00095B22" w:rsidRPr="00070A94">
        <w:rPr>
          <w:rFonts w:asciiTheme="minorHAnsi" w:eastAsia="Times New Roman" w:hAnsiTheme="minorHAnsi" w:cstheme="minorHAnsi"/>
          <w:b/>
          <w:sz w:val="24"/>
          <w:szCs w:val="24"/>
        </w:rPr>
        <w:t>.   Date Commenced..............</w:t>
      </w:r>
      <w:r w:rsidR="006851E3">
        <w:rPr>
          <w:rFonts w:asciiTheme="minorHAnsi" w:eastAsia="Times New Roman" w:hAnsiTheme="minorHAnsi" w:cstheme="minorHAnsi"/>
          <w:b/>
          <w:sz w:val="24"/>
          <w:szCs w:val="24"/>
        </w:rPr>
        <w:t>.....</w:t>
      </w:r>
      <w:r w:rsidR="00AB6E2E" w:rsidRPr="00070A94">
        <w:rPr>
          <w:rFonts w:asciiTheme="minorHAnsi" w:eastAsia="Times New Roman" w:hAnsiTheme="minorHAnsi" w:cstheme="minorHAnsi"/>
          <w:b/>
          <w:sz w:val="24"/>
          <w:szCs w:val="24"/>
        </w:rPr>
        <w:t xml:space="preserve">  </w:t>
      </w:r>
      <w:r w:rsidR="00095B22" w:rsidRPr="00070A94">
        <w:rPr>
          <w:rFonts w:asciiTheme="minorHAnsi" w:eastAsia="Times New Roman" w:hAnsiTheme="minorHAnsi" w:cstheme="minorHAnsi"/>
          <w:b/>
          <w:sz w:val="24"/>
          <w:szCs w:val="24"/>
        </w:rPr>
        <w:t>Mentor......</w:t>
      </w:r>
      <w:r w:rsidR="00E318E0" w:rsidRPr="00070A94">
        <w:rPr>
          <w:rFonts w:asciiTheme="minorHAnsi" w:eastAsia="Times New Roman" w:hAnsiTheme="minorHAnsi" w:cstheme="minorHAnsi"/>
          <w:b/>
          <w:sz w:val="24"/>
          <w:szCs w:val="24"/>
        </w:rPr>
        <w:t>.........</w:t>
      </w:r>
      <w:r w:rsidR="00195039">
        <w:rPr>
          <w:rFonts w:asciiTheme="minorHAnsi" w:eastAsia="Times New Roman" w:hAnsiTheme="minorHAnsi" w:cstheme="minorHAnsi"/>
          <w:b/>
          <w:sz w:val="24"/>
          <w:szCs w:val="24"/>
        </w:rPr>
        <w:t>..........</w:t>
      </w:r>
      <w:r w:rsidR="00E318E0" w:rsidRPr="00070A94">
        <w:rPr>
          <w:rFonts w:asciiTheme="minorHAnsi" w:eastAsia="Times New Roman" w:hAnsiTheme="minorHAnsi" w:cstheme="minorHAnsi"/>
          <w:b/>
          <w:sz w:val="24"/>
          <w:szCs w:val="24"/>
        </w:rPr>
        <w:t>.....</w:t>
      </w:r>
      <w:r w:rsidR="00095B22" w:rsidRPr="00070A94">
        <w:rPr>
          <w:rFonts w:asciiTheme="minorHAnsi" w:eastAsia="Times New Roman" w:hAnsiTheme="minorHAnsi" w:cstheme="minorHAnsi"/>
          <w:b/>
          <w:sz w:val="24"/>
          <w:szCs w:val="24"/>
        </w:rPr>
        <w:t>..</w:t>
      </w:r>
    </w:p>
    <w:p w14:paraId="154AB356" w14:textId="77777777" w:rsidR="00102212" w:rsidRPr="00070A94" w:rsidRDefault="00102212" w:rsidP="003D6B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2D6DE58" w14:textId="2293FE19" w:rsidR="00102212" w:rsidRPr="006B423C" w:rsidRDefault="00095B22" w:rsidP="006B4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76" w:lineRule="auto"/>
        <w:rPr>
          <w:rFonts w:asciiTheme="minorHAnsi" w:hAnsiTheme="minorHAnsi" w:cstheme="minorHAnsi"/>
          <w:b/>
        </w:rPr>
      </w:pPr>
      <w:r w:rsidRPr="00070A94">
        <w:rPr>
          <w:rFonts w:asciiTheme="minorHAnsi" w:hAnsiTheme="minorHAnsi" w:cstheme="minorHAnsi"/>
          <w:b/>
        </w:rPr>
        <w:t>Stage 1: Basic Nursing Car</w:t>
      </w:r>
      <w:r w:rsidR="009B539B" w:rsidRPr="00070A94">
        <w:rPr>
          <w:rFonts w:asciiTheme="minorHAnsi" w:hAnsiTheme="minorHAnsi" w:cstheme="minorHAnsi"/>
          <w:b/>
        </w:rPr>
        <w:t>e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363"/>
        <w:gridCol w:w="2033"/>
        <w:gridCol w:w="1060"/>
      </w:tblGrid>
      <w:tr w:rsidR="00B43137" w:rsidRPr="00070A94" w14:paraId="031DEEC4" w14:textId="77777777" w:rsidTr="00637B43">
        <w:tc>
          <w:tcPr>
            <w:tcW w:w="3521" w:type="pct"/>
          </w:tcPr>
          <w:p w14:paraId="5BD001B2" w14:textId="120AA552" w:rsidR="00B43137" w:rsidRPr="00070A94" w:rsidRDefault="00B43137" w:rsidP="003D6B16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Complete oral drug book and assessment                                 </w:t>
            </w:r>
          </w:p>
        </w:tc>
        <w:tc>
          <w:tcPr>
            <w:tcW w:w="972" w:type="pct"/>
            <w:vAlign w:val="center"/>
          </w:tcPr>
          <w:p w14:paraId="55DDF389" w14:textId="25D21D6E" w:rsidR="00B43137" w:rsidRPr="00070A94" w:rsidRDefault="00B43137" w:rsidP="00C763A2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07" w:type="pct"/>
            <w:vMerge w:val="restart"/>
            <w:vAlign w:val="center"/>
          </w:tcPr>
          <w:p w14:paraId="3367511D" w14:textId="77777777" w:rsidR="00B43137" w:rsidRPr="00070A94" w:rsidRDefault="00B43137" w:rsidP="003D6B16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210F61F5" w14:textId="40D3EA64" w:rsidR="00B43137" w:rsidRPr="00070A94" w:rsidRDefault="00B43137" w:rsidP="003D6B16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70A94">
              <w:rPr>
                <w:rFonts w:asciiTheme="minorHAnsi" w:hAnsiTheme="minorHAnsi" w:cstheme="minorHAnsi"/>
              </w:rPr>
              <w:t>0–3</w:t>
            </w:r>
          </w:p>
          <w:p w14:paraId="2D9B3ADA" w14:textId="6B69C18B" w:rsidR="00B43137" w:rsidRPr="00070A94" w:rsidRDefault="00B43137" w:rsidP="003D6B16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70A94">
              <w:rPr>
                <w:rFonts w:asciiTheme="minorHAnsi" w:hAnsiTheme="minorHAnsi" w:cstheme="minorHAnsi"/>
              </w:rPr>
              <w:t>Months</w:t>
            </w:r>
          </w:p>
          <w:p w14:paraId="3ED4C1DC" w14:textId="0D13045E" w:rsidR="00B43137" w:rsidRPr="00070A94" w:rsidRDefault="00B43137" w:rsidP="003D6B16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3137" w:rsidRPr="00070A94" w14:paraId="3C272932" w14:textId="77777777" w:rsidTr="00637B43">
        <w:tc>
          <w:tcPr>
            <w:tcW w:w="3521" w:type="pct"/>
          </w:tcPr>
          <w:p w14:paraId="2E5D8083" w14:textId="7CFDC028" w:rsidR="00B43137" w:rsidRPr="00070A94" w:rsidRDefault="00B43137" w:rsidP="003D6B16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Complete IV study day and Assessment                                   </w:t>
            </w:r>
          </w:p>
        </w:tc>
        <w:tc>
          <w:tcPr>
            <w:tcW w:w="972" w:type="pct"/>
            <w:vAlign w:val="center"/>
          </w:tcPr>
          <w:p w14:paraId="5417FAFB" w14:textId="368DF5A2" w:rsidR="00B43137" w:rsidRPr="00070A94" w:rsidRDefault="00B43137" w:rsidP="00C763A2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>Date</w:t>
            </w:r>
            <w:r w:rsidR="00C763A2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07" w:type="pct"/>
            <w:vMerge/>
          </w:tcPr>
          <w:p w14:paraId="3704546A" w14:textId="77777777" w:rsidR="00B43137" w:rsidRPr="00070A94" w:rsidRDefault="00B43137" w:rsidP="003D6B16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763A2" w:rsidRPr="00070A94" w14:paraId="16BFB157" w14:textId="77777777" w:rsidTr="00637B43">
        <w:tc>
          <w:tcPr>
            <w:tcW w:w="3521" w:type="pct"/>
          </w:tcPr>
          <w:p w14:paraId="45642FF7" w14:textId="051378ED" w:rsidR="00C763A2" w:rsidRPr="00070A94" w:rsidRDefault="00C763A2" w:rsidP="00C763A2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Blood Transfusion </w:t>
            </w:r>
            <w:r w:rsidR="009D3126"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>eLearning</w:t>
            </w: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and face to face training            </w:t>
            </w:r>
          </w:p>
        </w:tc>
        <w:tc>
          <w:tcPr>
            <w:tcW w:w="972" w:type="pct"/>
            <w:vAlign w:val="center"/>
          </w:tcPr>
          <w:p w14:paraId="2F90F78A" w14:textId="05232CE2" w:rsidR="00C763A2" w:rsidRPr="00070A94" w:rsidRDefault="00C763A2" w:rsidP="00C763A2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895258"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07" w:type="pct"/>
            <w:vMerge/>
          </w:tcPr>
          <w:p w14:paraId="677536AE" w14:textId="77777777" w:rsidR="00C763A2" w:rsidRPr="00070A94" w:rsidRDefault="00C763A2" w:rsidP="00C763A2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763A2" w:rsidRPr="00070A94" w14:paraId="3022E020" w14:textId="77777777" w:rsidTr="00637B43">
        <w:tc>
          <w:tcPr>
            <w:tcW w:w="3521" w:type="pct"/>
          </w:tcPr>
          <w:p w14:paraId="5C282AC2" w14:textId="5AABAC43" w:rsidR="00C763A2" w:rsidRPr="00070A94" w:rsidRDefault="00C763A2" w:rsidP="00C763A2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Use above to contribute evidence to</w:t>
            </w: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RCN / CCLG </w:t>
            </w:r>
            <w:r w:rsidRPr="00CB5CF8">
              <w:rPr>
                <w:rFonts w:asciiTheme="minorHAnsi" w:eastAsia="Times New Roman" w:hAnsiTheme="minorHAnsi" w:cstheme="minorHAnsi"/>
                <w:color w:val="00AEAE" w:themeColor="accent1"/>
                <w:sz w:val="24"/>
                <w:szCs w:val="24"/>
              </w:rPr>
              <w:t>*</w:t>
            </w: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Career and Education Framework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(</w:t>
            </w:r>
            <w:r w:rsidR="00C26FEB">
              <w:rPr>
                <w:rFonts w:asciiTheme="minorHAnsi" w:eastAsia="Times New Roman" w:hAnsiTheme="minorHAnsi" w:cstheme="minorHAnsi"/>
                <w:color w:val="00AEAE" w:themeColor="accent1"/>
                <w:sz w:val="24"/>
                <w:szCs w:val="24"/>
              </w:rPr>
              <w:t>*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CEF) </w:t>
            </w: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>competencies relevant to role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hyperlink r:id="rId12" w:history="1">
              <w:r w:rsidRPr="002A7BF6">
                <w:rPr>
                  <w:rStyle w:val="Hyperlink"/>
                  <w:rFonts w:asciiTheme="minorHAnsi" w:eastAsia="Times New Roman" w:hAnsiTheme="minorHAnsi" w:cstheme="minorHAnsi"/>
                  <w:sz w:val="18"/>
                  <w:szCs w:val="18"/>
                </w:rPr>
                <w:t>https://www.cclg.org.uk/professionals/cyp-cancer-framework</w:t>
              </w:r>
            </w:hyperlink>
          </w:p>
        </w:tc>
        <w:tc>
          <w:tcPr>
            <w:tcW w:w="972" w:type="pct"/>
            <w:vAlign w:val="center"/>
          </w:tcPr>
          <w:p w14:paraId="0BFD452C" w14:textId="317D8C01" w:rsidR="00C763A2" w:rsidRPr="00070A94" w:rsidRDefault="00C763A2" w:rsidP="00C763A2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95258"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07" w:type="pct"/>
            <w:vMerge/>
          </w:tcPr>
          <w:p w14:paraId="0E5363A8" w14:textId="77777777" w:rsidR="00C763A2" w:rsidRPr="00070A94" w:rsidRDefault="00C763A2" w:rsidP="00C763A2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A7469A2" w14:textId="36154797" w:rsidR="00FC1F35" w:rsidRPr="005E1578" w:rsidRDefault="00095B22" w:rsidP="003D6B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E1578">
        <w:rPr>
          <w:rFonts w:asciiTheme="minorHAnsi" w:hAnsiTheme="minorHAnsi" w:cstheme="minorHAnsi"/>
          <w:sz w:val="20"/>
          <w:szCs w:val="20"/>
        </w:rPr>
        <w:t>You can single check non-chemotherapy oral drugs (</w:t>
      </w:r>
      <w:r w:rsidR="0037611A" w:rsidRPr="005E1578">
        <w:rPr>
          <w:rFonts w:asciiTheme="minorHAnsi" w:hAnsiTheme="minorHAnsi" w:cstheme="minorHAnsi"/>
          <w:sz w:val="20"/>
          <w:szCs w:val="20"/>
        </w:rPr>
        <w:t>e</w:t>
      </w:r>
      <w:r w:rsidRPr="005E1578">
        <w:rPr>
          <w:rFonts w:asciiTheme="minorHAnsi" w:hAnsiTheme="minorHAnsi" w:cstheme="minorHAnsi"/>
          <w:sz w:val="20"/>
          <w:szCs w:val="20"/>
        </w:rPr>
        <w:t>xcept steroids which must be double checked with a chemotherapy competent nurse. You can now undertake non-</w:t>
      </w:r>
      <w:r w:rsidR="00DA65F8">
        <w:rPr>
          <w:rFonts w:asciiTheme="minorHAnsi" w:hAnsiTheme="minorHAnsi" w:cstheme="minorHAnsi"/>
          <w:sz w:val="20"/>
          <w:szCs w:val="20"/>
        </w:rPr>
        <w:t>SACT</w:t>
      </w:r>
      <w:r w:rsidR="00DA25BC">
        <w:rPr>
          <w:rFonts w:asciiTheme="minorHAnsi" w:hAnsiTheme="minorHAnsi" w:cstheme="minorHAnsi"/>
          <w:sz w:val="20"/>
          <w:szCs w:val="20"/>
        </w:rPr>
        <w:t xml:space="preserve"> (systemic anti-cancer therapies)</w:t>
      </w:r>
      <w:r w:rsidR="00DA65F8">
        <w:rPr>
          <w:rFonts w:asciiTheme="minorHAnsi" w:hAnsiTheme="minorHAnsi" w:cstheme="minorHAnsi"/>
          <w:sz w:val="20"/>
          <w:szCs w:val="20"/>
        </w:rPr>
        <w:t xml:space="preserve"> </w:t>
      </w:r>
      <w:r w:rsidRPr="005E1578">
        <w:rPr>
          <w:rFonts w:asciiTheme="minorHAnsi" w:hAnsiTheme="minorHAnsi" w:cstheme="minorHAnsi"/>
          <w:sz w:val="20"/>
          <w:szCs w:val="20"/>
        </w:rPr>
        <w:t xml:space="preserve"> IV drug administration of blood products</w:t>
      </w:r>
      <w:r w:rsidR="009B539B" w:rsidRPr="005E1578">
        <w:rPr>
          <w:rFonts w:asciiTheme="minorHAnsi" w:hAnsiTheme="minorHAnsi" w:cstheme="minorHAnsi"/>
          <w:sz w:val="20"/>
          <w:szCs w:val="20"/>
        </w:rPr>
        <w:t>)</w:t>
      </w:r>
    </w:p>
    <w:p w14:paraId="41F4BEEC" w14:textId="6E10881B" w:rsidR="009B539B" w:rsidRPr="00070A94" w:rsidRDefault="00186E90" w:rsidP="003D6B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42" behindDoc="0" locked="0" layoutInCell="1" allowOverlap="1" wp14:anchorId="0B426853" wp14:editId="125860FD">
                <wp:simplePos x="0" y="0"/>
                <wp:positionH relativeFrom="column">
                  <wp:posOffset>2750820</wp:posOffset>
                </wp:positionH>
                <wp:positionV relativeFrom="paragraph">
                  <wp:posOffset>13970</wp:posOffset>
                </wp:positionV>
                <wp:extent cx="434340" cy="396240"/>
                <wp:effectExtent l="57150" t="19050" r="22860" b="99060"/>
                <wp:wrapNone/>
                <wp:docPr id="130565310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9624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50EA4" id="Arrow: Down 2" o:spid="_x0000_s1026" type="#_x0000_t67" style="position:absolute;margin-left:216.6pt;margin-top:1.1pt;width:34.2pt;height:31.2pt;z-index:2516623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" adj="10800" fillcolor="#005858 [1636]" strokecolor="#00a5a5 [3044]">
                <v:fill color2="#00a3a3 [3012]" rotate="t" angle="180" colors="0 #009393;52429f #00c2c2;1 #00c7c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1D8674D2" w14:textId="77777777" w:rsidR="009B539B" w:rsidRPr="00070A94" w:rsidRDefault="009B539B" w:rsidP="007B28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ACAF0AF" w14:textId="637CB77D" w:rsidR="00102212" w:rsidRPr="007B28CE" w:rsidRDefault="00095B22" w:rsidP="006B4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070A94">
        <w:rPr>
          <w:rFonts w:asciiTheme="minorHAnsi" w:hAnsiTheme="minorHAnsi" w:cstheme="minorHAnsi"/>
          <w:b/>
        </w:rPr>
        <w:t>Stage 2: Foundation Cancer C</w:t>
      </w:r>
      <w:r w:rsidR="009B539B" w:rsidRPr="00070A94">
        <w:rPr>
          <w:rFonts w:asciiTheme="minorHAnsi" w:hAnsiTheme="minorHAnsi" w:cstheme="minorHAnsi"/>
          <w:b/>
        </w:rPr>
        <w:t>are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363"/>
        <w:gridCol w:w="2035"/>
        <w:gridCol w:w="1058"/>
      </w:tblGrid>
      <w:tr w:rsidR="00C763A2" w:rsidRPr="00070A94" w14:paraId="23222C4C" w14:textId="77777777" w:rsidTr="00637B43">
        <w:tc>
          <w:tcPr>
            <w:tcW w:w="3521" w:type="pct"/>
          </w:tcPr>
          <w:p w14:paraId="4D89173D" w14:textId="333BBB60" w:rsidR="00C763A2" w:rsidRPr="00070A94" w:rsidRDefault="00C763A2" w:rsidP="00C763A2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Attend foundation cancer care study day                                  </w:t>
            </w:r>
          </w:p>
        </w:tc>
        <w:tc>
          <w:tcPr>
            <w:tcW w:w="973" w:type="pct"/>
          </w:tcPr>
          <w:p w14:paraId="1F4D624B" w14:textId="58BF3B56" w:rsidR="00C763A2" w:rsidRPr="00070A94" w:rsidRDefault="00C763A2" w:rsidP="00C763A2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556A59"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06" w:type="pct"/>
            <w:vMerge w:val="restart"/>
            <w:vAlign w:val="center"/>
          </w:tcPr>
          <w:p w14:paraId="76C096A2" w14:textId="77777777" w:rsidR="00C763A2" w:rsidRPr="00070A94" w:rsidRDefault="00C763A2" w:rsidP="00C763A2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555FB851" w14:textId="12B9CFAD" w:rsidR="00C763A2" w:rsidRPr="00070A94" w:rsidRDefault="00FD1A06" w:rsidP="00C763A2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C763A2" w:rsidRPr="00070A94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23342953" w14:textId="6616321C" w:rsidR="00C763A2" w:rsidRPr="00070A94" w:rsidRDefault="00C763A2" w:rsidP="00C763A2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70A94">
              <w:rPr>
                <w:rFonts w:asciiTheme="minorHAnsi" w:hAnsiTheme="minorHAnsi" w:cstheme="minorHAnsi"/>
              </w:rPr>
              <w:t>Months</w:t>
            </w:r>
          </w:p>
        </w:tc>
      </w:tr>
      <w:tr w:rsidR="00C763A2" w:rsidRPr="00070A94" w14:paraId="7B280E92" w14:textId="77777777" w:rsidTr="00637B43">
        <w:tc>
          <w:tcPr>
            <w:tcW w:w="3521" w:type="pct"/>
          </w:tcPr>
          <w:p w14:paraId="53145966" w14:textId="07851A5B" w:rsidR="00C763A2" w:rsidRPr="00070A94" w:rsidRDefault="00C763A2" w:rsidP="00C763A2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Central line care                                                           </w:t>
            </w:r>
          </w:p>
        </w:tc>
        <w:tc>
          <w:tcPr>
            <w:tcW w:w="973" w:type="pct"/>
          </w:tcPr>
          <w:p w14:paraId="4EB68B26" w14:textId="2851261C" w:rsidR="00C763A2" w:rsidRPr="00070A94" w:rsidRDefault="00C763A2" w:rsidP="00C763A2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56A59"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06" w:type="pct"/>
            <w:vMerge/>
            <w:vAlign w:val="center"/>
          </w:tcPr>
          <w:p w14:paraId="4C051CA0" w14:textId="77777777" w:rsidR="00C763A2" w:rsidRPr="00070A94" w:rsidRDefault="00C763A2" w:rsidP="00C763A2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763A2" w:rsidRPr="00070A94" w14:paraId="3D978FA6" w14:textId="77777777" w:rsidTr="00637B43">
        <w:tc>
          <w:tcPr>
            <w:tcW w:w="3521" w:type="pct"/>
          </w:tcPr>
          <w:p w14:paraId="61F065E4" w14:textId="277862FA" w:rsidR="00C763A2" w:rsidRPr="00070A94" w:rsidRDefault="008720D6" w:rsidP="00C763A2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Awareness of </w:t>
            </w:r>
            <w:r w:rsidR="00422AE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SACT</w:t>
            </w:r>
            <w:r w:rsidR="00C763A2" w:rsidRPr="00070A9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safety                                                     </w:t>
            </w:r>
          </w:p>
        </w:tc>
        <w:tc>
          <w:tcPr>
            <w:tcW w:w="973" w:type="pct"/>
          </w:tcPr>
          <w:p w14:paraId="5E81CB3F" w14:textId="62F974B1" w:rsidR="00C763A2" w:rsidRPr="00070A94" w:rsidRDefault="00C763A2" w:rsidP="00C763A2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56A59"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06" w:type="pct"/>
            <w:vMerge/>
          </w:tcPr>
          <w:p w14:paraId="345F0D8C" w14:textId="77777777" w:rsidR="00C763A2" w:rsidRPr="00070A94" w:rsidRDefault="00C763A2" w:rsidP="00C763A2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763A2" w:rsidRPr="00070A94" w14:paraId="5B5BAB59" w14:textId="77777777" w:rsidTr="00637B43">
        <w:tc>
          <w:tcPr>
            <w:tcW w:w="3521" w:type="pct"/>
          </w:tcPr>
          <w:p w14:paraId="19B0216A" w14:textId="6F7282CA" w:rsidR="00C763A2" w:rsidRPr="00070A94" w:rsidRDefault="00C763A2" w:rsidP="00C763A2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0A9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Febrile neutropenia</w:t>
            </w:r>
          </w:p>
        </w:tc>
        <w:tc>
          <w:tcPr>
            <w:tcW w:w="973" w:type="pct"/>
          </w:tcPr>
          <w:p w14:paraId="14FEAB57" w14:textId="3EACD8E7" w:rsidR="00C763A2" w:rsidRPr="00070A94" w:rsidRDefault="00C763A2" w:rsidP="00C763A2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56A59"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06" w:type="pct"/>
            <w:vMerge/>
          </w:tcPr>
          <w:p w14:paraId="08FFE0B1" w14:textId="77777777" w:rsidR="00C763A2" w:rsidRPr="00070A94" w:rsidRDefault="00C763A2" w:rsidP="00C763A2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763A2" w:rsidRPr="00070A94" w14:paraId="3E67F263" w14:textId="77777777" w:rsidTr="00637B43">
        <w:tc>
          <w:tcPr>
            <w:tcW w:w="3521" w:type="pct"/>
          </w:tcPr>
          <w:p w14:paraId="4A731234" w14:textId="52E6C645" w:rsidR="00C763A2" w:rsidRPr="00070A94" w:rsidRDefault="00C763A2" w:rsidP="00C763A2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Use above to contribute evidence to</w:t>
            </w: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RCN / CCLG </w:t>
            </w:r>
            <w:r>
              <w:rPr>
                <w:rFonts w:asciiTheme="minorHAnsi" w:eastAsia="Times New Roman" w:hAnsiTheme="minorHAnsi" w:cstheme="minorHAnsi"/>
                <w:color w:val="00AEAE" w:themeColor="accent1"/>
                <w:sz w:val="24"/>
                <w:szCs w:val="24"/>
              </w:rPr>
              <w:t>*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CEF </w:t>
            </w: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>competencies relevant to role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73" w:type="pct"/>
          </w:tcPr>
          <w:p w14:paraId="3B8E2C69" w14:textId="01312C4A" w:rsidR="00C763A2" w:rsidRPr="00070A94" w:rsidRDefault="00C763A2" w:rsidP="00C763A2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56A59"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06" w:type="pct"/>
            <w:vMerge/>
          </w:tcPr>
          <w:p w14:paraId="584A889E" w14:textId="77777777" w:rsidR="00C763A2" w:rsidRPr="00070A94" w:rsidRDefault="00C763A2" w:rsidP="00C763A2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916" w:rsidRPr="00070A94" w14:paraId="2B202238" w14:textId="77777777" w:rsidTr="00637B43">
        <w:tc>
          <w:tcPr>
            <w:tcW w:w="3521" w:type="pct"/>
          </w:tcPr>
          <w:p w14:paraId="007250AB" w14:textId="58645504" w:rsidR="00A92916" w:rsidRDefault="00585D9A" w:rsidP="00245C8F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Optional: (Desirable)</w:t>
            </w:r>
            <w:r w:rsidR="001225C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1E62AA">
              <w:rPr>
                <w:rFonts w:asciiTheme="minorHAnsi" w:eastAsia="Times New Roman" w:hAnsiTheme="minorHAnsi" w:cstheme="minorHAnsi"/>
                <w:sz w:val="24"/>
                <w:szCs w:val="24"/>
              </w:rPr>
              <w:t>Commence CCLG eLearning Units</w:t>
            </w:r>
            <w:r w:rsidR="005E157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to </w:t>
            </w:r>
            <w:r w:rsidR="004758FA">
              <w:rPr>
                <w:rFonts w:asciiTheme="minorHAnsi" w:eastAsia="Times New Roman" w:hAnsiTheme="minorHAnsi" w:cstheme="minorHAnsi"/>
                <w:sz w:val="24"/>
                <w:szCs w:val="24"/>
              </w:rPr>
              <w:t>supplement and embed learning</w:t>
            </w:r>
            <w:r w:rsidR="0083349E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  <w:r w:rsidR="004758F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83349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Units 1 and 2 </w:t>
            </w:r>
            <w:hyperlink r:id="rId13" w:history="1">
              <w:r w:rsidR="0083349E" w:rsidRPr="002F5856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https://learning.cclg.org.uk/</w:t>
              </w:r>
            </w:hyperlink>
            <w:r w:rsidR="0083349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73" w:type="pct"/>
            <w:vAlign w:val="center"/>
          </w:tcPr>
          <w:p w14:paraId="3C8D6266" w14:textId="1B755D4E" w:rsidR="00A92916" w:rsidRPr="00070A94" w:rsidRDefault="004758FA" w:rsidP="004758FA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Commenced date</w:t>
            </w:r>
            <w:r w:rsidR="00F9685D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06" w:type="pct"/>
            <w:vMerge/>
          </w:tcPr>
          <w:p w14:paraId="1704B854" w14:textId="77777777" w:rsidR="00A92916" w:rsidRPr="00070A94" w:rsidRDefault="00A92916" w:rsidP="00245C8F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8DFC03D" w14:textId="3D03CBEE" w:rsidR="00FC1F35" w:rsidRPr="00840136" w:rsidRDefault="00186E90" w:rsidP="003D6B16">
      <w:pPr>
        <w:keepNext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6C59994B" wp14:editId="5E393AA7">
                <wp:simplePos x="0" y="0"/>
                <wp:positionH relativeFrom="column">
                  <wp:posOffset>2750820</wp:posOffset>
                </wp:positionH>
                <wp:positionV relativeFrom="paragraph">
                  <wp:posOffset>472882</wp:posOffset>
                </wp:positionV>
                <wp:extent cx="434340" cy="396240"/>
                <wp:effectExtent l="57150" t="19050" r="22860" b="99060"/>
                <wp:wrapNone/>
                <wp:docPr id="1623391259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9624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336FC" id="Arrow: Down 2" o:spid="_x0000_s1026" type="#_x0000_t67" style="position:absolute;margin-left:216.6pt;margin-top:37.25pt;width:34.2pt;height:31.2pt;z-index:2516643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" adj="10800" fillcolor="#005858 [1636]" strokecolor="#00a5a5 [3044]">
                <v:fill color2="#00a3a3 [3012]" rotate="t" angle="180" colors="0 #009393;52429f #00c2c2;1 #00c7c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9B7A16" w:rsidRPr="00840136">
        <w:rPr>
          <w:rFonts w:asciiTheme="minorHAnsi" w:hAnsiTheme="minorHAnsi" w:cstheme="minorHAnsi"/>
          <w:sz w:val="20"/>
          <w:szCs w:val="20"/>
        </w:rPr>
        <w:t>You have now completed the foundation internal training. You are now deemed competent in undertaking basic nursing care to children with oncological conditions</w:t>
      </w:r>
      <w:r w:rsidR="009E3D62">
        <w:rPr>
          <w:rFonts w:asciiTheme="minorHAnsi" w:hAnsiTheme="minorHAnsi" w:cstheme="minorHAnsi"/>
          <w:sz w:val="20"/>
          <w:szCs w:val="20"/>
        </w:rPr>
        <w:t xml:space="preserve">, </w:t>
      </w:r>
      <w:r w:rsidR="009B7A16" w:rsidRPr="00840136">
        <w:rPr>
          <w:rFonts w:asciiTheme="minorHAnsi" w:hAnsiTheme="minorHAnsi" w:cstheme="minorHAnsi"/>
          <w:sz w:val="20"/>
          <w:szCs w:val="20"/>
        </w:rPr>
        <w:t>clear up cytotoxic spillages and sign for chemotherapy delivered on the ward.</w:t>
      </w:r>
    </w:p>
    <w:p w14:paraId="5405E5ED" w14:textId="23223697" w:rsidR="009B7A16" w:rsidRPr="00070A94" w:rsidRDefault="009B7A16" w:rsidP="00CA4B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b/>
        </w:rPr>
      </w:pPr>
    </w:p>
    <w:p w14:paraId="08747DBA" w14:textId="6DBC7DD8" w:rsidR="00102212" w:rsidRPr="00070A94" w:rsidRDefault="009B7A16" w:rsidP="00511DCA">
      <w:pPr>
        <w:keepNext/>
        <w:spacing w:after="60" w:line="276" w:lineRule="auto"/>
        <w:rPr>
          <w:rFonts w:asciiTheme="minorHAnsi" w:hAnsiTheme="minorHAnsi" w:cstheme="minorHAnsi"/>
        </w:rPr>
      </w:pPr>
      <w:r w:rsidRPr="00070A94">
        <w:rPr>
          <w:rFonts w:asciiTheme="minorHAnsi" w:hAnsiTheme="minorHAnsi" w:cstheme="minorHAnsi"/>
          <w:b/>
        </w:rPr>
        <w:t xml:space="preserve">Stage 3: </w:t>
      </w:r>
      <w:r w:rsidR="0083237A">
        <w:rPr>
          <w:rFonts w:asciiTheme="minorHAnsi" w:hAnsiTheme="minorHAnsi" w:cstheme="minorHAnsi"/>
          <w:b/>
        </w:rPr>
        <w:t>Standard</w:t>
      </w:r>
      <w:r w:rsidRPr="00070A94">
        <w:rPr>
          <w:rFonts w:asciiTheme="minorHAnsi" w:hAnsiTheme="minorHAnsi" w:cstheme="minorHAnsi"/>
          <w:b/>
        </w:rPr>
        <w:t xml:space="preserve"> Cancer Care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365"/>
        <w:gridCol w:w="2024"/>
        <w:gridCol w:w="1067"/>
      </w:tblGrid>
      <w:tr w:rsidR="00662630" w:rsidRPr="00662630" w14:paraId="431FD7E9" w14:textId="77777777" w:rsidTr="00637B43">
        <w:tc>
          <w:tcPr>
            <w:tcW w:w="3521" w:type="pct"/>
          </w:tcPr>
          <w:p w14:paraId="5591213A" w14:textId="0C9E4F50" w:rsidR="00662630" w:rsidRPr="00070A94" w:rsidRDefault="00662630" w:rsidP="00621C9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Attend internal training day                                  </w:t>
            </w:r>
          </w:p>
        </w:tc>
        <w:tc>
          <w:tcPr>
            <w:tcW w:w="968" w:type="pct"/>
          </w:tcPr>
          <w:p w14:paraId="3BB491BA" w14:textId="51C26ADD" w:rsidR="00662630" w:rsidRPr="00070A94" w:rsidRDefault="00662630" w:rsidP="00621C9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C0367F"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10" w:type="pct"/>
            <w:vMerge w:val="restart"/>
            <w:vAlign w:val="center"/>
          </w:tcPr>
          <w:p w14:paraId="194761D7" w14:textId="77777777" w:rsidR="00662630" w:rsidRPr="00662630" w:rsidRDefault="00662630" w:rsidP="00662630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B0688C3" w14:textId="77777777" w:rsidR="00662630" w:rsidRPr="00662630" w:rsidRDefault="00662630" w:rsidP="00662630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8A48DE7" w14:textId="77777777" w:rsidR="00662630" w:rsidRPr="00662630" w:rsidRDefault="00662630" w:rsidP="00662630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3FFECCE8" w14:textId="77777777" w:rsidR="00662630" w:rsidRPr="00662630" w:rsidRDefault="00662630" w:rsidP="00662630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C598A7D" w14:textId="77777777" w:rsidR="00662630" w:rsidRPr="00662630" w:rsidRDefault="00662630" w:rsidP="00662630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28143B4" w14:textId="6ED9CA62" w:rsidR="00662630" w:rsidRPr="00662630" w:rsidRDefault="00662630" w:rsidP="00662630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630">
              <w:rPr>
                <w:rFonts w:asciiTheme="minorHAnsi" w:eastAsia="Times New Roman" w:hAnsiTheme="minorHAnsi" w:cstheme="minorHAnsi"/>
                <w:sz w:val="24"/>
                <w:szCs w:val="24"/>
              </w:rPr>
              <w:t>6–12</w:t>
            </w:r>
          </w:p>
          <w:p w14:paraId="140F3EFD" w14:textId="77777777" w:rsidR="00662630" w:rsidRPr="00662630" w:rsidRDefault="00662630" w:rsidP="00662630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62630">
              <w:rPr>
                <w:rFonts w:asciiTheme="minorHAnsi" w:eastAsia="Times New Roman" w:hAnsiTheme="minorHAnsi" w:cstheme="minorHAnsi"/>
                <w:sz w:val="24"/>
                <w:szCs w:val="24"/>
              </w:rPr>
              <w:t>Months</w:t>
            </w:r>
          </w:p>
          <w:p w14:paraId="27F02749" w14:textId="77777777" w:rsidR="00662630" w:rsidRPr="00662630" w:rsidRDefault="00662630" w:rsidP="00662630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62630" w:rsidRPr="00662630" w14:paraId="2688ECBD" w14:textId="77777777" w:rsidTr="00637B43">
        <w:tc>
          <w:tcPr>
            <w:tcW w:w="3521" w:type="pct"/>
          </w:tcPr>
          <w:p w14:paraId="75ACF4F1" w14:textId="0976E3EE" w:rsidR="00662630" w:rsidRPr="00070A94" w:rsidRDefault="00662630" w:rsidP="00621C9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070A9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Education of the child and family                                    </w:t>
            </w:r>
          </w:p>
        </w:tc>
        <w:tc>
          <w:tcPr>
            <w:tcW w:w="968" w:type="pct"/>
          </w:tcPr>
          <w:p w14:paraId="073DC188" w14:textId="2141C3D8" w:rsidR="00662630" w:rsidRPr="00070A94" w:rsidRDefault="00662630" w:rsidP="00621C9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C0367F"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10" w:type="pct"/>
            <w:vMerge/>
          </w:tcPr>
          <w:p w14:paraId="67363B2C" w14:textId="77777777" w:rsidR="00662630" w:rsidRPr="00662630" w:rsidRDefault="00662630" w:rsidP="00662630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62630" w:rsidRPr="00662630" w14:paraId="124E83B5" w14:textId="77777777" w:rsidTr="00637B43">
        <w:tc>
          <w:tcPr>
            <w:tcW w:w="3521" w:type="pct"/>
          </w:tcPr>
          <w:p w14:paraId="6DEEDBC2" w14:textId="05F8F473" w:rsidR="00662630" w:rsidRPr="00070A94" w:rsidRDefault="00662630" w:rsidP="00621C9B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0A9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Oncological emergencies                                                 </w:t>
            </w:r>
          </w:p>
        </w:tc>
        <w:tc>
          <w:tcPr>
            <w:tcW w:w="968" w:type="pct"/>
          </w:tcPr>
          <w:p w14:paraId="7F719E27" w14:textId="73030B42" w:rsidR="00662630" w:rsidRPr="00070A94" w:rsidRDefault="00662630" w:rsidP="00621C9B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0367F"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10" w:type="pct"/>
            <w:vMerge/>
          </w:tcPr>
          <w:p w14:paraId="44CD47F6" w14:textId="77777777" w:rsidR="00662630" w:rsidRPr="00662630" w:rsidRDefault="00662630" w:rsidP="00662630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62630" w:rsidRPr="00662630" w14:paraId="0680C25A" w14:textId="77777777" w:rsidTr="00637B43">
        <w:tc>
          <w:tcPr>
            <w:tcW w:w="3521" w:type="pct"/>
          </w:tcPr>
          <w:p w14:paraId="691F7A56" w14:textId="61EDB501" w:rsidR="00662630" w:rsidRPr="00070A94" w:rsidRDefault="00662630" w:rsidP="00621C9B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0A9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Non cytotoxic and supportive treatments                        </w:t>
            </w:r>
          </w:p>
        </w:tc>
        <w:tc>
          <w:tcPr>
            <w:tcW w:w="968" w:type="pct"/>
          </w:tcPr>
          <w:p w14:paraId="77A52F4C" w14:textId="56D3E25B" w:rsidR="00662630" w:rsidRPr="00070A94" w:rsidRDefault="00662630" w:rsidP="00621C9B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0367F"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10" w:type="pct"/>
            <w:vMerge/>
          </w:tcPr>
          <w:p w14:paraId="171472B2" w14:textId="77777777" w:rsidR="00662630" w:rsidRPr="00662630" w:rsidRDefault="00662630" w:rsidP="00662630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62630" w:rsidRPr="00662630" w14:paraId="6EED6514" w14:textId="77777777" w:rsidTr="00637B43">
        <w:tc>
          <w:tcPr>
            <w:tcW w:w="3521" w:type="pct"/>
          </w:tcPr>
          <w:p w14:paraId="205D6532" w14:textId="755C328A" w:rsidR="00662630" w:rsidRPr="00070A94" w:rsidRDefault="00662630" w:rsidP="00621C9B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0A9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Long term and late effects                                                             </w:t>
            </w:r>
          </w:p>
        </w:tc>
        <w:tc>
          <w:tcPr>
            <w:tcW w:w="968" w:type="pct"/>
          </w:tcPr>
          <w:p w14:paraId="39FFE723" w14:textId="199F8ECF" w:rsidR="00662630" w:rsidRPr="00070A94" w:rsidRDefault="00662630" w:rsidP="00621C9B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0367F"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10" w:type="pct"/>
            <w:vMerge/>
          </w:tcPr>
          <w:p w14:paraId="2952F77E" w14:textId="77777777" w:rsidR="00662630" w:rsidRPr="00662630" w:rsidRDefault="00662630" w:rsidP="00662630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62630" w:rsidRPr="00662630" w14:paraId="133BBA9F" w14:textId="77777777" w:rsidTr="00637B43">
        <w:tc>
          <w:tcPr>
            <w:tcW w:w="3521" w:type="pct"/>
          </w:tcPr>
          <w:p w14:paraId="16DFCEDE" w14:textId="52C24AED" w:rsidR="00662630" w:rsidRPr="00070A94" w:rsidRDefault="00662630" w:rsidP="00621C9B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0A9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Palliative care study day                                       </w:t>
            </w:r>
          </w:p>
        </w:tc>
        <w:tc>
          <w:tcPr>
            <w:tcW w:w="968" w:type="pct"/>
          </w:tcPr>
          <w:p w14:paraId="230FE3A1" w14:textId="19365532" w:rsidR="00662630" w:rsidRPr="00070A94" w:rsidRDefault="00662630" w:rsidP="00621C9B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0367F"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10" w:type="pct"/>
            <w:vMerge/>
          </w:tcPr>
          <w:p w14:paraId="339C6E2E" w14:textId="77777777" w:rsidR="00662630" w:rsidRPr="00662630" w:rsidRDefault="00662630" w:rsidP="00662630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62630" w:rsidRPr="00662630" w14:paraId="5D1CF841" w14:textId="77777777" w:rsidTr="00637B43">
        <w:tc>
          <w:tcPr>
            <w:tcW w:w="3521" w:type="pct"/>
          </w:tcPr>
          <w:p w14:paraId="0344FC7D" w14:textId="4E04BFF2" w:rsidR="00662630" w:rsidRPr="00070A94" w:rsidRDefault="00662630" w:rsidP="00621C9B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0A9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Care of patient receiving PBSC harvest and reinfusion </w:t>
            </w:r>
            <w:r w:rsidR="00D343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(if </w:t>
            </w:r>
            <w:r w:rsidR="008C561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HSCT </w:t>
            </w:r>
            <w:r w:rsidR="00D343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offered in service</w:t>
            </w:r>
            <w:r w:rsidR="008C561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)</w:t>
            </w:r>
            <w:r w:rsidRPr="00070A9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68" w:type="pct"/>
          </w:tcPr>
          <w:p w14:paraId="0896FCD6" w14:textId="546F2944" w:rsidR="00662630" w:rsidRPr="00070A94" w:rsidRDefault="00662630" w:rsidP="00621C9B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0367F"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10" w:type="pct"/>
            <w:vMerge/>
          </w:tcPr>
          <w:p w14:paraId="236E64C7" w14:textId="77777777" w:rsidR="00662630" w:rsidRPr="00662630" w:rsidRDefault="00662630" w:rsidP="00662630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62630" w:rsidRPr="00662630" w14:paraId="0EE5154C" w14:textId="77777777" w:rsidTr="00637B43">
        <w:tc>
          <w:tcPr>
            <w:tcW w:w="3521" w:type="pct"/>
          </w:tcPr>
          <w:p w14:paraId="715C3410" w14:textId="0A03D5D5" w:rsidR="00662630" w:rsidRPr="00070A94" w:rsidRDefault="00640023" w:rsidP="00DF038E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Use above to contribute evidence to</w:t>
            </w: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RCN / CCLG </w:t>
            </w:r>
            <w:r>
              <w:rPr>
                <w:rFonts w:asciiTheme="minorHAnsi" w:eastAsia="Times New Roman" w:hAnsiTheme="minorHAnsi" w:cstheme="minorHAnsi"/>
                <w:color w:val="00AEAE" w:themeColor="accent1"/>
                <w:sz w:val="24"/>
                <w:szCs w:val="24"/>
              </w:rPr>
              <w:t>*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CEF </w:t>
            </w: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>competencies relevant to role</w:t>
            </w:r>
          </w:p>
        </w:tc>
        <w:tc>
          <w:tcPr>
            <w:tcW w:w="968" w:type="pct"/>
          </w:tcPr>
          <w:p w14:paraId="79463748" w14:textId="6A133942" w:rsidR="00662630" w:rsidRPr="00C0367F" w:rsidRDefault="00662630" w:rsidP="00DF038E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0367F"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10" w:type="pct"/>
            <w:vMerge/>
          </w:tcPr>
          <w:p w14:paraId="15C3AD89" w14:textId="77777777" w:rsidR="00662630" w:rsidRPr="00662630" w:rsidRDefault="00662630" w:rsidP="00662630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62630" w:rsidRPr="00070A94" w14:paraId="3D44854B" w14:textId="77777777" w:rsidTr="00637B43">
        <w:tc>
          <w:tcPr>
            <w:tcW w:w="3521" w:type="pct"/>
          </w:tcPr>
          <w:p w14:paraId="4AE5FBC4" w14:textId="233B1A6F" w:rsidR="00662630" w:rsidRPr="00070A94" w:rsidRDefault="00662630" w:rsidP="00DF038E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Optional: (Desirable) Commence CCLG eLearning Units to supplement and embed learning: Units 3 to 9</w:t>
            </w:r>
          </w:p>
        </w:tc>
        <w:tc>
          <w:tcPr>
            <w:tcW w:w="968" w:type="pct"/>
          </w:tcPr>
          <w:p w14:paraId="73F86E69" w14:textId="58EF54AA" w:rsidR="00662630" w:rsidRPr="00C0367F" w:rsidRDefault="00662630" w:rsidP="00DF038E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Commenced Date:</w:t>
            </w:r>
          </w:p>
        </w:tc>
        <w:tc>
          <w:tcPr>
            <w:tcW w:w="510" w:type="pct"/>
            <w:vMerge/>
          </w:tcPr>
          <w:p w14:paraId="1CB094AD" w14:textId="77777777" w:rsidR="00662630" w:rsidRPr="00070A94" w:rsidRDefault="00662630" w:rsidP="00DF038E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7EFEE98" w14:textId="3C4769A9" w:rsidR="009B7A16" w:rsidRPr="000C5C83" w:rsidRDefault="009B7A16" w:rsidP="003D6B16">
      <w:pPr>
        <w:keepNext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C5C83">
        <w:rPr>
          <w:rFonts w:asciiTheme="minorHAnsi" w:hAnsiTheme="minorHAnsi" w:cstheme="minorHAnsi"/>
          <w:sz w:val="20"/>
          <w:szCs w:val="20"/>
        </w:rPr>
        <w:t xml:space="preserve">You have now completed </w:t>
      </w:r>
      <w:r w:rsidR="00C21598" w:rsidRPr="000C5C83">
        <w:rPr>
          <w:rFonts w:asciiTheme="minorHAnsi" w:hAnsiTheme="minorHAnsi" w:cstheme="minorHAnsi"/>
          <w:sz w:val="20"/>
          <w:szCs w:val="20"/>
        </w:rPr>
        <w:t xml:space="preserve">standard </w:t>
      </w:r>
      <w:r w:rsidR="009E6038" w:rsidRPr="000C5C83">
        <w:rPr>
          <w:rFonts w:asciiTheme="minorHAnsi" w:hAnsiTheme="minorHAnsi" w:cstheme="minorHAnsi"/>
          <w:sz w:val="20"/>
          <w:szCs w:val="20"/>
        </w:rPr>
        <w:t>paediatric</w:t>
      </w:r>
      <w:r w:rsidR="00C21598" w:rsidRPr="000C5C83">
        <w:rPr>
          <w:rFonts w:asciiTheme="minorHAnsi" w:hAnsiTheme="minorHAnsi" w:cstheme="minorHAnsi"/>
          <w:sz w:val="20"/>
          <w:szCs w:val="20"/>
        </w:rPr>
        <w:t xml:space="preserve"> oncology</w:t>
      </w:r>
      <w:r w:rsidRPr="000C5C83">
        <w:rPr>
          <w:rFonts w:asciiTheme="minorHAnsi" w:hAnsiTheme="minorHAnsi" w:cstheme="minorHAnsi"/>
          <w:sz w:val="20"/>
          <w:szCs w:val="20"/>
        </w:rPr>
        <w:t xml:space="preserve"> training.</w:t>
      </w:r>
      <w:r w:rsidR="009E6038" w:rsidRPr="000C5C83">
        <w:rPr>
          <w:rFonts w:asciiTheme="minorHAnsi" w:hAnsiTheme="minorHAnsi" w:cstheme="minorHAnsi"/>
          <w:sz w:val="20"/>
          <w:szCs w:val="20"/>
        </w:rPr>
        <w:t xml:space="preserve"> </w:t>
      </w:r>
      <w:r w:rsidRPr="000C5C83">
        <w:rPr>
          <w:rFonts w:asciiTheme="minorHAnsi" w:hAnsiTheme="minorHAnsi" w:cstheme="minorHAnsi"/>
          <w:sz w:val="20"/>
          <w:szCs w:val="20"/>
        </w:rPr>
        <w:t xml:space="preserve">You are deemed competent in undertaking </w:t>
      </w:r>
      <w:r w:rsidR="0083237A" w:rsidRPr="000C5C83">
        <w:rPr>
          <w:rFonts w:asciiTheme="minorHAnsi" w:hAnsiTheme="minorHAnsi" w:cstheme="minorHAnsi"/>
          <w:sz w:val="20"/>
          <w:szCs w:val="20"/>
        </w:rPr>
        <w:t>standard</w:t>
      </w:r>
      <w:r w:rsidRPr="000C5C83">
        <w:rPr>
          <w:rFonts w:asciiTheme="minorHAnsi" w:hAnsiTheme="minorHAnsi" w:cstheme="minorHAnsi"/>
          <w:sz w:val="20"/>
          <w:szCs w:val="20"/>
        </w:rPr>
        <w:t xml:space="preserve"> nursing care to children with oncological conditions.</w:t>
      </w:r>
    </w:p>
    <w:p w14:paraId="79F2435D" w14:textId="2970E939" w:rsidR="009B7A16" w:rsidRPr="00070A94" w:rsidRDefault="009B7A16" w:rsidP="003D6B16">
      <w:pPr>
        <w:widowControl w:val="0"/>
        <w:spacing w:line="276" w:lineRule="auto"/>
        <w:jc w:val="center"/>
        <w:rPr>
          <w:rFonts w:asciiTheme="minorHAnsi" w:hAnsiTheme="minorHAnsi" w:cstheme="minorHAnsi"/>
        </w:rPr>
      </w:pPr>
    </w:p>
    <w:p w14:paraId="3FE4F33C" w14:textId="1E49A161" w:rsidR="6D364EAB" w:rsidRPr="00070A94" w:rsidRDefault="00FC1F35" w:rsidP="003D6B16">
      <w:pPr>
        <w:widowControl w:val="0"/>
        <w:spacing w:line="276" w:lineRule="auto"/>
        <w:jc w:val="center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8" behindDoc="0" locked="0" layoutInCell="1" allowOverlap="1" wp14:anchorId="1CEAEBB0" wp14:editId="6780CEFD">
                <wp:simplePos x="0" y="0"/>
                <wp:positionH relativeFrom="column">
                  <wp:posOffset>2940989</wp:posOffset>
                </wp:positionH>
                <wp:positionV relativeFrom="paragraph">
                  <wp:posOffset>-316533</wp:posOffset>
                </wp:positionV>
                <wp:extent cx="434340" cy="396240"/>
                <wp:effectExtent l="57150" t="19050" r="22860" b="99060"/>
                <wp:wrapNone/>
                <wp:docPr id="1987967323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9624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EC119" id="Arrow: Down 2" o:spid="_x0000_s1026" type="#_x0000_t67" style="position:absolute;margin-left:231.55pt;margin-top:-24.9pt;width:34.2pt;height:31.2pt;z-index:2516664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" adj="10800" fillcolor="#005858 [1636]" strokecolor="#00a5a5 [3044]">
                <v:fill color2="#00a3a3 [3012]" rotate="t" angle="180" colors="0 #009393;52429f #00c2c2;1 #00c7c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7CAFF3E5" w14:textId="2FE5CF2C" w:rsidR="00FD5AAD" w:rsidRPr="00070A94" w:rsidRDefault="00095B22" w:rsidP="003A1A4E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76" w:lineRule="auto"/>
        <w:rPr>
          <w:rFonts w:asciiTheme="minorHAnsi" w:hAnsiTheme="minorHAnsi" w:cstheme="minorHAnsi"/>
          <w:b/>
        </w:rPr>
      </w:pPr>
      <w:r w:rsidRPr="00070A94">
        <w:rPr>
          <w:rFonts w:asciiTheme="minorHAnsi" w:hAnsiTheme="minorHAnsi" w:cstheme="minorHAnsi"/>
          <w:b/>
        </w:rPr>
        <w:lastRenderedPageBreak/>
        <w:t xml:space="preserve">Stage 4: </w:t>
      </w:r>
      <w:r w:rsidR="005064F8">
        <w:rPr>
          <w:rFonts w:asciiTheme="minorHAnsi" w:hAnsiTheme="minorHAnsi" w:cstheme="minorHAnsi"/>
          <w:b/>
        </w:rPr>
        <w:t xml:space="preserve">Standard </w:t>
      </w:r>
      <w:r w:rsidR="00840136">
        <w:rPr>
          <w:rFonts w:asciiTheme="minorHAnsi" w:hAnsiTheme="minorHAnsi" w:cstheme="minorHAnsi"/>
          <w:b/>
        </w:rPr>
        <w:t>Cancer Care</w:t>
      </w:r>
      <w:r w:rsidR="005064F8">
        <w:rPr>
          <w:rFonts w:asciiTheme="minorHAnsi" w:hAnsiTheme="minorHAnsi" w:cstheme="minorHAnsi"/>
          <w:b/>
        </w:rPr>
        <w:t xml:space="preserve"> </w:t>
      </w:r>
      <w:r w:rsidR="007F6C80">
        <w:rPr>
          <w:rFonts w:asciiTheme="minorHAnsi" w:hAnsiTheme="minorHAnsi" w:cstheme="minorHAnsi"/>
          <w:b/>
        </w:rPr>
        <w:t>–</w:t>
      </w:r>
      <w:r w:rsidR="00840136">
        <w:rPr>
          <w:rFonts w:asciiTheme="minorHAnsi" w:hAnsiTheme="minorHAnsi" w:cstheme="minorHAnsi"/>
          <w:b/>
        </w:rPr>
        <w:t xml:space="preserve"> </w:t>
      </w:r>
      <w:r w:rsidR="00D23C3E">
        <w:rPr>
          <w:rFonts w:asciiTheme="minorHAnsi" w:hAnsiTheme="minorHAnsi" w:cstheme="minorHAnsi"/>
          <w:b/>
          <w:color w:val="00AEAE" w:themeColor="accent1"/>
        </w:rPr>
        <w:t>S</w:t>
      </w:r>
      <w:r w:rsidR="007F6C80">
        <w:rPr>
          <w:rFonts w:asciiTheme="minorHAnsi" w:hAnsiTheme="minorHAnsi" w:cstheme="minorHAnsi"/>
          <w:b/>
          <w:color w:val="00AEAE" w:themeColor="accent1"/>
        </w:rPr>
        <w:t xml:space="preserve">ystemic </w:t>
      </w:r>
      <w:r w:rsidR="00D23C3E">
        <w:rPr>
          <w:rFonts w:asciiTheme="minorHAnsi" w:hAnsiTheme="minorHAnsi" w:cstheme="minorHAnsi"/>
          <w:b/>
          <w:color w:val="00AEAE" w:themeColor="accent1"/>
        </w:rPr>
        <w:t>A</w:t>
      </w:r>
      <w:r w:rsidR="007F6C80">
        <w:rPr>
          <w:rFonts w:asciiTheme="minorHAnsi" w:hAnsiTheme="minorHAnsi" w:cstheme="minorHAnsi"/>
          <w:b/>
          <w:color w:val="00AEAE" w:themeColor="accent1"/>
        </w:rPr>
        <w:t>nti-</w:t>
      </w:r>
      <w:r w:rsidR="00D23C3E">
        <w:rPr>
          <w:rFonts w:asciiTheme="minorHAnsi" w:hAnsiTheme="minorHAnsi" w:cstheme="minorHAnsi"/>
          <w:b/>
          <w:color w:val="00AEAE" w:themeColor="accent1"/>
        </w:rPr>
        <w:t>C</w:t>
      </w:r>
      <w:r w:rsidR="007F6C80">
        <w:rPr>
          <w:rFonts w:asciiTheme="minorHAnsi" w:hAnsiTheme="minorHAnsi" w:cstheme="minorHAnsi"/>
          <w:b/>
          <w:color w:val="00AEAE" w:themeColor="accent1"/>
        </w:rPr>
        <w:t xml:space="preserve">ancer </w:t>
      </w:r>
      <w:r w:rsidR="00D23C3E">
        <w:rPr>
          <w:rFonts w:asciiTheme="minorHAnsi" w:hAnsiTheme="minorHAnsi" w:cstheme="minorHAnsi"/>
          <w:b/>
          <w:color w:val="00AEAE" w:themeColor="accent1"/>
        </w:rPr>
        <w:t>T</w:t>
      </w:r>
      <w:r w:rsidR="007F6C80">
        <w:rPr>
          <w:rFonts w:asciiTheme="minorHAnsi" w:hAnsiTheme="minorHAnsi" w:cstheme="minorHAnsi"/>
          <w:b/>
          <w:color w:val="00AEAE" w:themeColor="accent1"/>
        </w:rPr>
        <w:t>herapies</w:t>
      </w:r>
      <w:r w:rsidRPr="003A1A4E">
        <w:rPr>
          <w:rFonts w:asciiTheme="minorHAnsi" w:hAnsiTheme="minorHAnsi" w:cstheme="minorHAnsi"/>
          <w:b/>
          <w:color w:val="00AEAE" w:themeColor="accent1"/>
        </w:rPr>
        <w:t xml:space="preserve"> Competencies</w:t>
      </w:r>
      <w:r w:rsidR="007F6C80">
        <w:rPr>
          <w:rFonts w:asciiTheme="minorHAnsi" w:hAnsiTheme="minorHAnsi" w:cstheme="minorHAnsi"/>
          <w:b/>
          <w:color w:val="00AEAE" w:themeColor="accent1"/>
        </w:rPr>
        <w:t xml:space="preserve"> (SACT)</w:t>
      </w:r>
      <w:r w:rsidR="005064F8" w:rsidRPr="003A1A4E">
        <w:rPr>
          <w:rFonts w:asciiTheme="minorHAnsi" w:hAnsiTheme="minorHAnsi" w:cstheme="minorHAnsi"/>
          <w:b/>
          <w:color w:val="00AEAE" w:themeColor="accent1"/>
        </w:rPr>
        <w:t xml:space="preserve"> </w:t>
      </w:r>
      <w:r w:rsidR="005064F8">
        <w:rPr>
          <w:rFonts w:asciiTheme="minorHAnsi" w:hAnsiTheme="minorHAnsi" w:cstheme="minorHAnsi"/>
          <w:b/>
        </w:rPr>
        <w:t>(</w:t>
      </w:r>
      <w:r w:rsidR="0036108B">
        <w:rPr>
          <w:rFonts w:asciiTheme="minorHAnsi" w:hAnsiTheme="minorHAnsi" w:cstheme="minorHAnsi"/>
          <w:b/>
        </w:rPr>
        <w:t xml:space="preserve">required of </w:t>
      </w:r>
      <w:r w:rsidR="00254DEC">
        <w:rPr>
          <w:rFonts w:asciiTheme="minorHAnsi" w:hAnsiTheme="minorHAnsi" w:cstheme="minorHAnsi"/>
          <w:b/>
        </w:rPr>
        <w:t xml:space="preserve">Trust </w:t>
      </w:r>
      <w:r w:rsidR="0036108B">
        <w:rPr>
          <w:rFonts w:asciiTheme="minorHAnsi" w:hAnsiTheme="minorHAnsi" w:cstheme="minorHAnsi"/>
          <w:b/>
        </w:rPr>
        <w:t xml:space="preserve">specified roles within </w:t>
      </w:r>
      <w:r w:rsidR="00E317DA">
        <w:rPr>
          <w:rFonts w:asciiTheme="minorHAnsi" w:hAnsiTheme="minorHAnsi" w:cstheme="minorHAnsi"/>
          <w:b/>
        </w:rPr>
        <w:t>Principal</w:t>
      </w:r>
      <w:r w:rsidR="0036108B">
        <w:rPr>
          <w:rFonts w:asciiTheme="minorHAnsi" w:hAnsiTheme="minorHAnsi" w:cstheme="minorHAnsi"/>
          <w:b/>
        </w:rPr>
        <w:t xml:space="preserve"> Treatment Centres (PTCs) and </w:t>
      </w:r>
      <w:r w:rsidR="00E317DA">
        <w:rPr>
          <w:rFonts w:asciiTheme="minorHAnsi" w:hAnsiTheme="minorHAnsi" w:cstheme="minorHAnsi"/>
          <w:b/>
        </w:rPr>
        <w:t>Paediatric Oncology Shared Care Units (</w:t>
      </w:r>
      <w:r w:rsidR="0036108B">
        <w:rPr>
          <w:rFonts w:asciiTheme="minorHAnsi" w:hAnsiTheme="minorHAnsi" w:cstheme="minorHAnsi"/>
          <w:b/>
        </w:rPr>
        <w:t>POSCUs</w:t>
      </w:r>
      <w:r w:rsidR="00E317DA">
        <w:rPr>
          <w:rFonts w:asciiTheme="minorHAnsi" w:hAnsiTheme="minorHAnsi" w:cstheme="minorHAnsi"/>
          <w:b/>
        </w:rPr>
        <w:t>)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363"/>
        <w:gridCol w:w="2033"/>
        <w:gridCol w:w="1060"/>
      </w:tblGrid>
      <w:tr w:rsidR="00A70059" w:rsidRPr="00070A94" w14:paraId="20550B1C" w14:textId="77777777" w:rsidTr="00637B43">
        <w:tc>
          <w:tcPr>
            <w:tcW w:w="3521" w:type="pct"/>
          </w:tcPr>
          <w:p w14:paraId="5F1340F4" w14:textId="59320417" w:rsidR="00A70059" w:rsidRPr="00070A94" w:rsidRDefault="00A70059" w:rsidP="00A70059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Attend SACT study day                                  </w:t>
            </w:r>
          </w:p>
        </w:tc>
        <w:tc>
          <w:tcPr>
            <w:tcW w:w="972" w:type="pct"/>
          </w:tcPr>
          <w:p w14:paraId="00AFB679" w14:textId="4908383C" w:rsidR="00A70059" w:rsidRPr="00070A94" w:rsidRDefault="00A70059" w:rsidP="00A70059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7D7409"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07" w:type="pct"/>
            <w:vMerge w:val="restart"/>
            <w:vAlign w:val="center"/>
          </w:tcPr>
          <w:p w14:paraId="6FF7EDA9" w14:textId="77777777" w:rsidR="00A70059" w:rsidRPr="00070A94" w:rsidRDefault="00A70059" w:rsidP="00A70059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156564F5" w14:textId="09F81BF4" w:rsidR="00A70059" w:rsidRPr="00070A94" w:rsidRDefault="00E078F3" w:rsidP="00A70059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 </w:t>
            </w:r>
            <w:r w:rsidR="00A70059" w:rsidRPr="00070A94">
              <w:rPr>
                <w:rFonts w:asciiTheme="minorHAnsi" w:hAnsiTheme="minorHAnsi" w:cstheme="minorHAnsi"/>
              </w:rPr>
              <w:t>–</w:t>
            </w:r>
            <w:r w:rsidR="006B66C7">
              <w:rPr>
                <w:rFonts w:asciiTheme="minorHAnsi" w:hAnsiTheme="minorHAnsi" w:cstheme="minorHAnsi"/>
              </w:rPr>
              <w:t>24</w:t>
            </w:r>
          </w:p>
          <w:p w14:paraId="6DDED40E" w14:textId="77777777" w:rsidR="00A70059" w:rsidRPr="00070A94" w:rsidRDefault="00A70059" w:rsidP="00A70059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70A94">
              <w:rPr>
                <w:rFonts w:asciiTheme="minorHAnsi" w:hAnsiTheme="minorHAnsi" w:cstheme="minorHAnsi"/>
              </w:rPr>
              <w:t>Months</w:t>
            </w:r>
          </w:p>
          <w:p w14:paraId="187A211D" w14:textId="77777777" w:rsidR="00A70059" w:rsidRPr="00070A94" w:rsidRDefault="00A70059" w:rsidP="00A70059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31A4B" w:rsidRPr="00070A94" w14:paraId="5929D79B" w14:textId="77777777" w:rsidTr="00637B43">
        <w:tc>
          <w:tcPr>
            <w:tcW w:w="3521" w:type="pct"/>
          </w:tcPr>
          <w:p w14:paraId="575D4348" w14:textId="03F956B4" w:rsidR="00231A4B" w:rsidRPr="00070A94" w:rsidRDefault="00231A4B" w:rsidP="00A70059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Complete CCLG / UKONS SACT Passport</w:t>
            </w:r>
            <w:r w:rsidR="00E078F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BF40F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(which may or may not be </w:t>
            </w:r>
            <w:r w:rsidR="00710F6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embedded in a local accredited course) </w:t>
            </w:r>
            <w:hyperlink r:id="rId14" w:history="1">
              <w:r w:rsidR="00B31087" w:rsidRPr="002F5856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https://www.cclg.org.uk/professionals/cyp-sact-passport</w:t>
              </w:r>
            </w:hyperlink>
            <w:r w:rsidR="00B3108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72" w:type="pct"/>
          </w:tcPr>
          <w:p w14:paraId="2FEAFE12" w14:textId="4DDC79A5" w:rsidR="00231A4B" w:rsidRPr="007D7409" w:rsidRDefault="00B31087" w:rsidP="00A70059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07" w:type="pct"/>
            <w:vMerge/>
            <w:vAlign w:val="center"/>
          </w:tcPr>
          <w:p w14:paraId="6521B501" w14:textId="77777777" w:rsidR="00231A4B" w:rsidRPr="00070A94" w:rsidRDefault="00231A4B" w:rsidP="00A70059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0059" w:rsidRPr="00070A94" w14:paraId="5FDB4D59" w14:textId="77777777" w:rsidTr="00637B43">
        <w:tc>
          <w:tcPr>
            <w:tcW w:w="3521" w:type="pct"/>
          </w:tcPr>
          <w:p w14:paraId="79980623" w14:textId="425F46DA" w:rsidR="00A70059" w:rsidRPr="00070A94" w:rsidRDefault="00A70059" w:rsidP="00A70059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Complete </w:t>
            </w:r>
            <w:r w:rsidR="003A1A4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SACT </w:t>
            </w: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competencies</w:t>
            </w:r>
            <w:r w:rsidR="00506B4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within RCN / CCLG </w:t>
            </w:r>
            <w:r w:rsidR="00506B42">
              <w:rPr>
                <w:rFonts w:asciiTheme="minorHAnsi" w:eastAsia="Times New Roman" w:hAnsiTheme="minorHAnsi" w:cstheme="minorHAnsi"/>
                <w:color w:val="00AEAE" w:themeColor="accent1"/>
                <w:sz w:val="24"/>
                <w:szCs w:val="24"/>
              </w:rPr>
              <w:t>*</w:t>
            </w:r>
            <w:r w:rsidR="00506B4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CEF competencies </w:t>
            </w:r>
            <w:r w:rsidR="001344F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at level </w:t>
            </w:r>
            <w:r w:rsidR="00506B42">
              <w:rPr>
                <w:rFonts w:asciiTheme="minorHAnsi" w:eastAsia="Times New Roman" w:hAnsiTheme="minorHAnsi" w:cstheme="minorHAnsi"/>
                <w:sz w:val="24"/>
                <w:szCs w:val="24"/>
              </w:rPr>
              <w:t>relevant to role</w:t>
            </w:r>
          </w:p>
        </w:tc>
        <w:tc>
          <w:tcPr>
            <w:tcW w:w="972" w:type="pct"/>
          </w:tcPr>
          <w:p w14:paraId="58306C2B" w14:textId="61B8E727" w:rsidR="00A70059" w:rsidRPr="00070A94" w:rsidRDefault="00A70059" w:rsidP="00A70059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7D7409"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07" w:type="pct"/>
            <w:vMerge/>
          </w:tcPr>
          <w:p w14:paraId="54B28669" w14:textId="77777777" w:rsidR="00A70059" w:rsidRPr="00070A94" w:rsidRDefault="00A70059" w:rsidP="00A70059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0059" w:rsidRPr="00070A94" w14:paraId="74C01C5F" w14:textId="77777777" w:rsidTr="00637B43">
        <w:tc>
          <w:tcPr>
            <w:tcW w:w="3521" w:type="pct"/>
          </w:tcPr>
          <w:p w14:paraId="7B333C0D" w14:textId="3B3EDCE3" w:rsidR="00A70059" w:rsidRPr="00070A94" w:rsidRDefault="00A70059" w:rsidP="00A70059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>Complete intrathecal chemotherapy training (if applicable)</w:t>
            </w:r>
          </w:p>
        </w:tc>
        <w:tc>
          <w:tcPr>
            <w:tcW w:w="972" w:type="pct"/>
          </w:tcPr>
          <w:p w14:paraId="7793AE10" w14:textId="4D66829D" w:rsidR="00A70059" w:rsidRPr="00070A94" w:rsidRDefault="00A70059" w:rsidP="00A70059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7D7409"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07" w:type="pct"/>
            <w:vMerge/>
          </w:tcPr>
          <w:p w14:paraId="77899904" w14:textId="77777777" w:rsidR="00A70059" w:rsidRPr="00070A94" w:rsidRDefault="00A70059" w:rsidP="00A70059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0059" w:rsidRPr="00070A94" w14:paraId="4D4571E9" w14:textId="77777777" w:rsidTr="00637B43">
        <w:tc>
          <w:tcPr>
            <w:tcW w:w="3521" w:type="pct"/>
          </w:tcPr>
          <w:p w14:paraId="090D5456" w14:textId="634DE56E" w:rsidR="00A70059" w:rsidRPr="00070A94" w:rsidRDefault="00A70059" w:rsidP="00A70059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Complete intraventricular chemotherapy competencies (If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>pplicable)</w:t>
            </w:r>
          </w:p>
        </w:tc>
        <w:tc>
          <w:tcPr>
            <w:tcW w:w="972" w:type="pct"/>
          </w:tcPr>
          <w:p w14:paraId="5F692967" w14:textId="4F2F7424" w:rsidR="00A70059" w:rsidRPr="00070A94" w:rsidRDefault="00A70059" w:rsidP="00A70059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D7409"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07" w:type="pct"/>
            <w:vMerge/>
          </w:tcPr>
          <w:p w14:paraId="60663D2B" w14:textId="77777777" w:rsidR="00A70059" w:rsidRPr="00070A94" w:rsidRDefault="00A70059" w:rsidP="00A70059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6988BD6" w14:textId="0B3D77B4" w:rsidR="00FC1F35" w:rsidRDefault="00095B22" w:rsidP="00841521">
      <w:pPr>
        <w:keepNext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344FD">
        <w:rPr>
          <w:rFonts w:asciiTheme="minorHAnsi" w:hAnsiTheme="minorHAnsi" w:cstheme="minorHAnsi"/>
          <w:sz w:val="20"/>
          <w:szCs w:val="20"/>
        </w:rPr>
        <w:t xml:space="preserve">You are now registered as a chemotherapy competent staff number. You can administer chemotherapy (oral and </w:t>
      </w:r>
      <w:r w:rsidR="00C02D01">
        <w:rPr>
          <w:rFonts w:asciiTheme="minorHAnsi" w:hAnsiTheme="minorHAnsi" w:cstheme="minorHAnsi"/>
          <w:sz w:val="20"/>
          <w:szCs w:val="20"/>
        </w:rPr>
        <w:t>IV</w:t>
      </w:r>
      <w:r w:rsidRPr="001344FD">
        <w:rPr>
          <w:rFonts w:asciiTheme="minorHAnsi" w:hAnsiTheme="minorHAnsi" w:cstheme="minorHAnsi"/>
          <w:sz w:val="20"/>
          <w:szCs w:val="20"/>
        </w:rPr>
        <w:t>) and double check chemotherapy with colleagues</w:t>
      </w:r>
      <w:r w:rsidR="00841521">
        <w:rPr>
          <w:rFonts w:asciiTheme="minorHAnsi" w:hAnsiTheme="minorHAnsi" w:cstheme="minorHAnsi"/>
          <w:sz w:val="20"/>
          <w:szCs w:val="20"/>
        </w:rPr>
        <w:t>.</w:t>
      </w:r>
    </w:p>
    <w:p w14:paraId="30822F73" w14:textId="2FFCE1BA" w:rsidR="00FC1F35" w:rsidRDefault="004E67AB" w:rsidP="00841521">
      <w:pPr>
        <w:keepNext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6" behindDoc="0" locked="0" layoutInCell="1" allowOverlap="1" wp14:anchorId="5DC8E9B7" wp14:editId="220F3081">
                <wp:simplePos x="0" y="0"/>
                <wp:positionH relativeFrom="column">
                  <wp:posOffset>2941320</wp:posOffset>
                </wp:positionH>
                <wp:positionV relativeFrom="paragraph">
                  <wp:posOffset>144228</wp:posOffset>
                </wp:positionV>
                <wp:extent cx="434340" cy="396240"/>
                <wp:effectExtent l="57150" t="19050" r="22860" b="99060"/>
                <wp:wrapNone/>
                <wp:docPr id="585032384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9624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CB189" id="Arrow: Down 2" o:spid="_x0000_s1026" type="#_x0000_t67" style="position:absolute;margin-left:231.6pt;margin-top:11.35pt;width:34.2pt;height:31.2pt;z-index:2516684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" adj="10800" fillcolor="#005858 [1636]" strokecolor="#00a5a5 [3044]">
                <v:fill color2="#00a3a3 [3012]" rotate="t" angle="180" colors="0 #009393;52429f #00c2c2;1 #00c7c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2D3A282E" w14:textId="58D9A0DB" w:rsidR="00FC1F35" w:rsidRDefault="00FC1F35" w:rsidP="00841521">
      <w:pPr>
        <w:keepNext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857604B" w14:textId="0D631570" w:rsidR="000242CF" w:rsidRPr="00070A94" w:rsidRDefault="00841521" w:rsidP="00841521">
      <w:pPr>
        <w:keepNext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DAF64F" w14:textId="67C5086E" w:rsidR="004E67AB" w:rsidRDefault="00095B22" w:rsidP="00077DF4">
      <w:pPr>
        <w:keepNext/>
        <w:spacing w:after="60" w:line="276" w:lineRule="auto"/>
        <w:rPr>
          <w:rFonts w:asciiTheme="minorHAnsi" w:hAnsiTheme="minorHAnsi" w:cstheme="minorHAnsi"/>
          <w:b/>
        </w:rPr>
      </w:pPr>
      <w:r w:rsidRPr="00070A94">
        <w:rPr>
          <w:rFonts w:asciiTheme="minorHAnsi" w:hAnsiTheme="minorHAnsi" w:cstheme="minorHAnsi"/>
          <w:b/>
        </w:rPr>
        <w:t xml:space="preserve">Stage </w:t>
      </w:r>
      <w:r w:rsidR="003860A9">
        <w:rPr>
          <w:rFonts w:asciiTheme="minorHAnsi" w:hAnsiTheme="minorHAnsi" w:cstheme="minorHAnsi"/>
          <w:b/>
        </w:rPr>
        <w:t>5</w:t>
      </w:r>
      <w:r w:rsidRPr="00070A94">
        <w:rPr>
          <w:rFonts w:asciiTheme="minorHAnsi" w:hAnsiTheme="minorHAnsi" w:cstheme="minorHAnsi"/>
          <w:b/>
        </w:rPr>
        <w:t>: Oncology Course</w:t>
      </w:r>
      <w:r w:rsidR="00613D68">
        <w:rPr>
          <w:rFonts w:asciiTheme="minorHAnsi" w:hAnsiTheme="minorHAnsi" w:cstheme="minorHAnsi"/>
          <w:b/>
        </w:rPr>
        <w:t xml:space="preserve"> </w:t>
      </w:r>
    </w:p>
    <w:p w14:paraId="509ADE4A" w14:textId="0CE13FD4" w:rsidR="000242CF" w:rsidRPr="00300921" w:rsidRDefault="004E67AB" w:rsidP="00077DF4">
      <w:pPr>
        <w:keepNext/>
        <w:spacing w:after="6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82" behindDoc="0" locked="0" layoutInCell="1" allowOverlap="1" wp14:anchorId="7E95B2E3" wp14:editId="54735E92">
                <wp:simplePos x="0" y="0"/>
                <wp:positionH relativeFrom="column">
                  <wp:posOffset>2938780</wp:posOffset>
                </wp:positionH>
                <wp:positionV relativeFrom="paragraph">
                  <wp:posOffset>3347637</wp:posOffset>
                </wp:positionV>
                <wp:extent cx="434340" cy="396240"/>
                <wp:effectExtent l="57150" t="19050" r="22860" b="99060"/>
                <wp:wrapNone/>
                <wp:docPr id="1440398843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96240"/>
                        </a:xfrm>
                        <a:prstGeom prst="downArrow">
                          <a:avLst>
                            <a:gd name="adj1" fmla="val 53661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FE8B1" id="Arrow: Down 2" o:spid="_x0000_s1026" type="#_x0000_t67" style="position:absolute;margin-left:231.4pt;margin-top:263.6pt;width:34.2pt;height:31.2pt;z-index:2516725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" adj="10800,5005" fillcolor="#005858 [1636]" strokecolor="#00a5a5 [3044]">
                <v:fill color2="#00a3a3 [3012]" rotate="t" angle="180" colors="0 #009393;52429f #00c2c2;1 #00c7c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613D68" w:rsidRPr="00F52290">
        <w:rPr>
          <w:rFonts w:asciiTheme="minorHAnsi" w:hAnsiTheme="minorHAnsi" w:cstheme="minorHAnsi"/>
          <w:bCs/>
        </w:rPr>
        <w:t>(Advanced Training -</w:t>
      </w:r>
      <w:r w:rsidR="00F52290" w:rsidRPr="00F52290">
        <w:rPr>
          <w:bCs/>
        </w:rPr>
        <w:t xml:space="preserve"> </w:t>
      </w:r>
      <w:r w:rsidR="00F52290" w:rsidRPr="00F52290">
        <w:rPr>
          <w:rFonts w:asciiTheme="minorHAnsi" w:hAnsiTheme="minorHAnsi" w:cstheme="minorHAnsi"/>
          <w:bCs/>
        </w:rPr>
        <w:t>refers to advancing the skills and knowledge within the cancer nursing workforce beyond foundation level to achieve an adequate skill mix across a breadth of necessary topics which may be broader than ‘children’s cancer care.’</w:t>
      </w:r>
      <w:r w:rsidR="00F52290" w:rsidRPr="00F52290">
        <w:rPr>
          <w:rFonts w:asciiTheme="minorHAnsi" w:hAnsiTheme="minorHAnsi" w:cstheme="minorHAnsi"/>
          <w:b/>
        </w:rPr>
        <w:t xml:space="preserve"> </w:t>
      </w:r>
      <w:r w:rsidR="00613D68">
        <w:rPr>
          <w:rFonts w:asciiTheme="minorHAnsi" w:hAnsiTheme="minorHAnsi" w:cstheme="minorHAnsi"/>
          <w:b/>
        </w:rPr>
        <w:t xml:space="preserve"> </w:t>
      </w:r>
      <w:r w:rsidR="00300921">
        <w:rPr>
          <w:rFonts w:asciiTheme="minorHAnsi" w:hAnsiTheme="minorHAnsi" w:cstheme="minorHAnsi"/>
          <w:bCs/>
        </w:rPr>
        <w:t xml:space="preserve">It is </w:t>
      </w:r>
      <w:r w:rsidR="00300921" w:rsidRPr="004E67AB">
        <w:rPr>
          <w:rFonts w:asciiTheme="minorHAnsi" w:hAnsiTheme="minorHAnsi" w:cstheme="minorHAnsi"/>
          <w:b/>
        </w:rPr>
        <w:t>not</w:t>
      </w:r>
      <w:r w:rsidR="00300921">
        <w:rPr>
          <w:rFonts w:asciiTheme="minorHAnsi" w:hAnsiTheme="minorHAnsi" w:cstheme="minorHAnsi"/>
          <w:bCs/>
        </w:rPr>
        <w:t xml:space="preserve"> related to advanced level practice</w:t>
      </w:r>
      <w:r w:rsidR="004C369D">
        <w:rPr>
          <w:rFonts w:asciiTheme="minorHAnsi" w:hAnsiTheme="minorHAnsi" w:cstheme="minorHAnsi"/>
          <w:bCs/>
        </w:rPr>
        <w:t xml:space="preserve"> </w:t>
      </w:r>
      <w:hyperlink r:id="rId15" w:history="1">
        <w:r w:rsidRPr="00F17C6C">
          <w:rPr>
            <w:rStyle w:val="Hyperlink"/>
            <w:rFonts w:asciiTheme="minorHAnsi" w:hAnsiTheme="minorHAnsi" w:cstheme="minorHAnsi"/>
            <w:bCs/>
          </w:rPr>
          <w:t>https://www.rcn.org.uk/Professional-Development/Levels-of-nursing/Advanced</w:t>
        </w:r>
      </w:hyperlink>
      <w:r>
        <w:rPr>
          <w:rFonts w:asciiTheme="minorHAnsi" w:hAnsiTheme="minorHAnsi" w:cstheme="minorHAnsi"/>
          <w:bCs/>
        </w:rPr>
        <w:t xml:space="preserve"> )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365"/>
        <w:gridCol w:w="2024"/>
        <w:gridCol w:w="1067"/>
      </w:tblGrid>
      <w:tr w:rsidR="00D07284" w:rsidRPr="00070A94" w14:paraId="2675994B" w14:textId="77777777" w:rsidTr="00637B43">
        <w:trPr>
          <w:trHeight w:val="380"/>
        </w:trPr>
        <w:tc>
          <w:tcPr>
            <w:tcW w:w="3522" w:type="pct"/>
          </w:tcPr>
          <w:p w14:paraId="4978BA68" w14:textId="01CEB574" w:rsidR="00D07284" w:rsidRPr="00323B69" w:rsidRDefault="00D07284" w:rsidP="003D6B16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3B6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Complete </w:t>
            </w:r>
            <w:r w:rsidR="001E219A" w:rsidRPr="00323B69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  <w:r w:rsidR="009C620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323B69">
              <w:rPr>
                <w:rFonts w:asciiTheme="minorHAnsi" w:eastAsia="Times New Roman" w:hAnsiTheme="minorHAnsi" w:cstheme="minorHAnsi"/>
                <w:sz w:val="24"/>
                <w:szCs w:val="24"/>
              </w:rPr>
              <w:t>course</w:t>
            </w:r>
            <w:r w:rsidR="001E219A" w:rsidRPr="00323B6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relevant to paediatric oncology</w:t>
            </w:r>
            <w:r w:rsidR="00323B69" w:rsidRPr="00323B6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role. </w:t>
            </w:r>
            <w:r w:rsidR="00323B69" w:rsidRPr="00323B69">
              <w:rPr>
                <w:rStyle w:val="normaltextrun"/>
                <w:rFonts w:asciiTheme="minorHAnsi" w:hAnsiTheme="minorHAnsi" w:cs="Calibri"/>
                <w:color w:val="000000"/>
                <w:sz w:val="24"/>
                <w:szCs w:val="24"/>
                <w:shd w:val="clear" w:color="auto" w:fill="FFFFFF"/>
              </w:rPr>
              <w:t>This may include (but not restricted to) courses in CYP Cancer, SACT, Palliative Care, Haematopoietic Stem Cell Transplant/Bone Marrow Transplant, Teenage and Young Adult Cancer, Neuro-Oncology, High Dependency Care/Critical Care Levels 1 and 2</w:t>
            </w:r>
            <w:r w:rsidR="0069110E">
              <w:rPr>
                <w:rStyle w:val="normaltextrun"/>
                <w:rFonts w:asciiTheme="minorHAnsi" w:hAnsiTheme="minorHAnsi" w:cs="Calibri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69110E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</w:t>
            </w:r>
            <w:r w:rsidR="007A68C4">
              <w:rPr>
                <w:rStyle w:val="normaltextrun"/>
                <w:rFonts w:cs="Calibri"/>
                <w:color w:val="000000"/>
                <w:shd w:val="clear" w:color="auto" w:fill="FFFFFF"/>
              </w:rPr>
              <w:t>Leadership &amp; Management, Psychology Level 2</w:t>
            </w:r>
            <w:r w:rsidR="00323B69" w:rsidRPr="00323B69">
              <w:rPr>
                <w:rStyle w:val="normaltextrun"/>
                <w:rFonts w:asciiTheme="minorHAnsi" w:hAnsiTheme="minorHAnsi" w:cs="Calibri"/>
                <w:color w:val="000000"/>
                <w:sz w:val="24"/>
                <w:szCs w:val="24"/>
                <w:shd w:val="clear" w:color="auto" w:fill="FFFFFF"/>
              </w:rPr>
              <w:t>. This should be agreed as relevant to meet local service requirement.</w:t>
            </w:r>
            <w:r w:rsidR="00323B69" w:rsidRPr="00323B69">
              <w:rPr>
                <w:rStyle w:val="eop"/>
                <w:rFonts w:asciiTheme="minorHAnsi" w:hAnsiTheme="minorHAns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23B6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07ECB">
              <w:rPr>
                <w:rFonts w:asciiTheme="minorHAnsi" w:eastAsia="Times New Roman" w:hAnsiTheme="minorHAnsi" w:cstheme="minorHAnsi"/>
                <w:sz w:val="24"/>
                <w:szCs w:val="24"/>
              </w:rPr>
              <w:t>They may be in-house or in conjunction with HEI</w:t>
            </w:r>
            <w:r w:rsidR="00815FD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with accreditation depending on service needs</w:t>
            </w:r>
            <w:r w:rsidR="00115271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 w:rsidRPr="00323B6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968" w:type="pct"/>
          </w:tcPr>
          <w:p w14:paraId="3793FF26" w14:textId="6D8D8845" w:rsidR="00D07284" w:rsidRPr="00070A94" w:rsidRDefault="00D07284" w:rsidP="00D07284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10" w:type="pct"/>
            <w:vMerge w:val="restart"/>
            <w:vAlign w:val="center"/>
          </w:tcPr>
          <w:p w14:paraId="57C98F52" w14:textId="5DA067F6" w:rsidR="00D07284" w:rsidRPr="00070A94" w:rsidRDefault="005F0DC8" w:rsidP="00D07284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="00D07284" w:rsidRPr="00070A9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9F40C3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  <w:p w14:paraId="1D74D755" w14:textId="03FA0997" w:rsidR="00D07284" w:rsidRPr="00070A94" w:rsidRDefault="00D07284" w:rsidP="00D07284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0A94">
              <w:rPr>
                <w:rFonts w:asciiTheme="minorHAnsi" w:hAnsiTheme="minorHAnsi" w:cstheme="minorHAnsi"/>
                <w:sz w:val="24"/>
                <w:szCs w:val="24"/>
              </w:rPr>
              <w:t>Months</w:t>
            </w:r>
          </w:p>
        </w:tc>
      </w:tr>
      <w:tr w:rsidR="00D07284" w:rsidRPr="00070A94" w14:paraId="07278E98" w14:textId="77777777" w:rsidTr="00637B43">
        <w:trPr>
          <w:trHeight w:val="380"/>
        </w:trPr>
        <w:tc>
          <w:tcPr>
            <w:tcW w:w="3522" w:type="pct"/>
          </w:tcPr>
          <w:p w14:paraId="5EFCE309" w14:textId="1C5AE7FF" w:rsidR="00D07284" w:rsidRPr="00070A94" w:rsidRDefault="00323B69" w:rsidP="003D6B16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Use above to contribute evidence to RCN / CCLG </w:t>
            </w:r>
            <w:r>
              <w:rPr>
                <w:rFonts w:asciiTheme="minorHAnsi" w:eastAsia="Times New Roman" w:hAnsiTheme="minorHAnsi" w:cstheme="minorHAnsi"/>
                <w:color w:val="00AEAE" w:themeColor="accent1"/>
                <w:sz w:val="24"/>
                <w:szCs w:val="24"/>
              </w:rPr>
              <w:t>*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CEF competencies relevant to role</w:t>
            </w:r>
            <w:r w:rsidR="008B35A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(this is likely to be at enhanced or advanced levels of practice)</w:t>
            </w:r>
          </w:p>
        </w:tc>
        <w:tc>
          <w:tcPr>
            <w:tcW w:w="968" w:type="pct"/>
          </w:tcPr>
          <w:p w14:paraId="269EC456" w14:textId="62EDEC1F" w:rsidR="00D07284" w:rsidRDefault="008B35A1" w:rsidP="00D07284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10" w:type="pct"/>
            <w:vMerge/>
          </w:tcPr>
          <w:p w14:paraId="33DED895" w14:textId="77777777" w:rsidR="00D07284" w:rsidRPr="00070A94" w:rsidRDefault="00D07284" w:rsidP="003D6B16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329166" w14:textId="5815D5F6" w:rsidR="000242CF" w:rsidRDefault="004F1D4E" w:rsidP="003D6B16">
      <w:pPr>
        <w:keepNext/>
        <w:spacing w:line="276" w:lineRule="auto"/>
        <w:rPr>
          <w:rFonts w:asciiTheme="minorHAnsi" w:hAnsiTheme="minorHAnsi" w:cstheme="minorHAnsi"/>
          <w:b/>
        </w:rPr>
      </w:pPr>
      <w:r w:rsidRPr="004F1D4E">
        <w:rPr>
          <w:rFonts w:asciiTheme="minorHAnsi" w:hAnsiTheme="minorHAnsi" w:cstheme="minorHAnsi"/>
          <w:b/>
        </w:rPr>
        <w:lastRenderedPageBreak/>
        <w:t xml:space="preserve">Stage </w:t>
      </w:r>
      <w:r>
        <w:rPr>
          <w:rFonts w:asciiTheme="minorHAnsi" w:hAnsiTheme="minorHAnsi" w:cstheme="minorHAnsi"/>
          <w:b/>
        </w:rPr>
        <w:t>6</w:t>
      </w:r>
      <w:r w:rsidRPr="004F1D4E">
        <w:rPr>
          <w:rFonts w:asciiTheme="minorHAnsi" w:hAnsiTheme="minorHAnsi" w:cstheme="minorHAnsi"/>
          <w:b/>
        </w:rPr>
        <w:t>: Nurse in Charge (</w:t>
      </w:r>
      <w:proofErr w:type="spellStart"/>
      <w:r w:rsidRPr="004F1D4E">
        <w:rPr>
          <w:rFonts w:asciiTheme="minorHAnsi" w:hAnsiTheme="minorHAnsi" w:cstheme="minorHAnsi"/>
          <w:b/>
        </w:rPr>
        <w:t>NiC</w:t>
      </w:r>
      <w:proofErr w:type="spellEnd"/>
      <w:r w:rsidRPr="004F1D4E">
        <w:rPr>
          <w:rFonts w:asciiTheme="minorHAnsi" w:hAnsiTheme="minorHAnsi" w:cstheme="minorHAnsi"/>
          <w:b/>
        </w:rPr>
        <w:t xml:space="preserve">) (Enhanced level competencies in </w:t>
      </w:r>
      <w:r w:rsidRPr="004F1D4E">
        <w:rPr>
          <w:rFonts w:asciiTheme="minorHAnsi" w:hAnsiTheme="minorHAnsi" w:cstheme="minorHAnsi"/>
        </w:rPr>
        <w:t>*</w:t>
      </w:r>
      <w:r w:rsidRPr="004F1D4E">
        <w:rPr>
          <w:rFonts w:asciiTheme="minorHAnsi" w:hAnsiTheme="minorHAnsi" w:cstheme="minorHAnsi"/>
          <w:b/>
        </w:rPr>
        <w:t>CEF)</w:t>
      </w:r>
    </w:p>
    <w:p w14:paraId="20F8A90F" w14:textId="43E196F6" w:rsidR="00A04A36" w:rsidRPr="008206F6" w:rsidRDefault="008206F6" w:rsidP="003D6B16">
      <w:pPr>
        <w:keepNext/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(</w:t>
      </w:r>
      <w:r w:rsidR="00EB7014">
        <w:rPr>
          <w:rFonts w:asciiTheme="minorHAnsi" w:hAnsiTheme="minorHAnsi" w:cstheme="minorHAnsi"/>
          <w:bCs/>
        </w:rPr>
        <w:t xml:space="preserve">Relates to </w:t>
      </w:r>
      <w:r w:rsidR="008E255A">
        <w:rPr>
          <w:rFonts w:asciiTheme="minorHAnsi" w:hAnsiTheme="minorHAnsi" w:cstheme="minorHAnsi"/>
          <w:bCs/>
        </w:rPr>
        <w:t>working to</w:t>
      </w:r>
      <w:r w:rsidR="00A74141">
        <w:rPr>
          <w:rFonts w:asciiTheme="minorHAnsi" w:hAnsiTheme="minorHAnsi" w:cstheme="minorHAnsi"/>
          <w:bCs/>
        </w:rPr>
        <w:t xml:space="preserve">wards or in </w:t>
      </w:r>
      <w:r w:rsidR="00EB7014">
        <w:rPr>
          <w:rFonts w:asciiTheme="minorHAnsi" w:hAnsiTheme="minorHAnsi" w:cstheme="minorHAnsi"/>
          <w:bCs/>
        </w:rPr>
        <w:t xml:space="preserve">Enhanced Level Practice </w:t>
      </w:r>
      <w:hyperlink r:id="rId16" w:history="1">
        <w:r w:rsidR="008E255A" w:rsidRPr="00F17C6C">
          <w:rPr>
            <w:rStyle w:val="Hyperlink"/>
            <w:rFonts w:asciiTheme="minorHAnsi" w:hAnsiTheme="minorHAnsi" w:cstheme="minorHAnsi"/>
            <w:bCs/>
          </w:rPr>
          <w:t>https://www.rcn.org.uk/Professional-Development/Levels-of-nursing/Enhanced</w:t>
        </w:r>
      </w:hyperlink>
      <w:r w:rsidR="008E255A">
        <w:rPr>
          <w:rFonts w:asciiTheme="minorHAnsi" w:hAnsiTheme="minorHAnsi" w:cstheme="minorHAnsi"/>
          <w:bCs/>
        </w:rPr>
        <w:t xml:space="preserve"> )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363"/>
        <w:gridCol w:w="2033"/>
        <w:gridCol w:w="1060"/>
      </w:tblGrid>
      <w:tr w:rsidR="004F1D4E" w:rsidRPr="004F1D4E" w14:paraId="3DCCE82A" w14:textId="77777777" w:rsidTr="004F1D4E">
        <w:tc>
          <w:tcPr>
            <w:tcW w:w="35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660A5F" w14:textId="77777777" w:rsidR="004F1D4E" w:rsidRPr="004F1D4E" w:rsidRDefault="004F1D4E" w:rsidP="004F1D4E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4F1D4E">
              <w:rPr>
                <w:rFonts w:asciiTheme="minorHAnsi" w:hAnsiTheme="minorHAnsi" w:cstheme="minorHAnsi"/>
              </w:rPr>
              <w:t xml:space="preserve">Undertake </w:t>
            </w:r>
            <w:proofErr w:type="spellStart"/>
            <w:r w:rsidRPr="004F1D4E">
              <w:rPr>
                <w:rFonts w:asciiTheme="minorHAnsi" w:hAnsiTheme="minorHAnsi" w:cstheme="minorHAnsi"/>
              </w:rPr>
              <w:t>NiC</w:t>
            </w:r>
            <w:proofErr w:type="spellEnd"/>
            <w:r w:rsidRPr="004F1D4E">
              <w:rPr>
                <w:rFonts w:asciiTheme="minorHAnsi" w:hAnsiTheme="minorHAnsi" w:cstheme="minorHAnsi"/>
              </w:rPr>
              <w:t xml:space="preserve"> role supervised by senior colleagues                            </w:t>
            </w:r>
          </w:p>
        </w:tc>
        <w:tc>
          <w:tcPr>
            <w:tcW w:w="9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A898E2" w14:textId="77777777" w:rsidR="004F1D4E" w:rsidRPr="004F1D4E" w:rsidRDefault="004F1D4E" w:rsidP="004F1D4E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4F1D4E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50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DDCAF" w14:textId="77777777" w:rsidR="004F1D4E" w:rsidRPr="004F1D4E" w:rsidRDefault="004F1D4E" w:rsidP="004F1D4E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  <w:p w14:paraId="37080376" w14:textId="77777777" w:rsidR="004F1D4E" w:rsidRPr="004F1D4E" w:rsidRDefault="004F1D4E" w:rsidP="004F1D4E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  <w:p w14:paraId="49799032" w14:textId="5346D518" w:rsidR="004F1D4E" w:rsidRPr="004F1D4E" w:rsidRDefault="004F1D4E" w:rsidP="004F1D4E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4F1D4E">
              <w:rPr>
                <w:rFonts w:asciiTheme="minorHAnsi" w:hAnsiTheme="minorHAnsi" w:cstheme="minorHAnsi"/>
              </w:rPr>
              <w:t>18–</w:t>
            </w:r>
            <w:r w:rsidR="00522B4B">
              <w:rPr>
                <w:rFonts w:asciiTheme="minorHAnsi" w:hAnsiTheme="minorHAnsi" w:cstheme="minorHAnsi"/>
              </w:rPr>
              <w:t>36</w:t>
            </w:r>
            <w:r w:rsidRPr="004F1D4E">
              <w:rPr>
                <w:rFonts w:asciiTheme="minorHAnsi" w:hAnsiTheme="minorHAnsi" w:cstheme="minorHAnsi"/>
              </w:rPr>
              <w:t xml:space="preserve"> </w:t>
            </w:r>
          </w:p>
          <w:p w14:paraId="579DAF32" w14:textId="77777777" w:rsidR="004F1D4E" w:rsidRPr="004F1D4E" w:rsidRDefault="004F1D4E" w:rsidP="004F1D4E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4F1D4E">
              <w:rPr>
                <w:rFonts w:asciiTheme="minorHAnsi" w:hAnsiTheme="minorHAnsi" w:cstheme="minorHAnsi"/>
              </w:rPr>
              <w:t>Months</w:t>
            </w:r>
          </w:p>
          <w:p w14:paraId="5756F39E" w14:textId="77777777" w:rsidR="004F1D4E" w:rsidRPr="004F1D4E" w:rsidRDefault="004F1D4E" w:rsidP="004F1D4E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F1D4E" w:rsidRPr="004F1D4E" w14:paraId="0F092F0C" w14:textId="77777777" w:rsidTr="004F1D4E">
        <w:tc>
          <w:tcPr>
            <w:tcW w:w="35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F35F15" w14:textId="77777777" w:rsidR="004F1D4E" w:rsidRPr="004F1D4E" w:rsidRDefault="004F1D4E" w:rsidP="004F1D4E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4F1D4E">
              <w:rPr>
                <w:rFonts w:asciiTheme="minorHAnsi" w:hAnsiTheme="minorHAnsi" w:cstheme="minorHAnsi"/>
              </w:rPr>
              <w:t xml:space="preserve">Complete local learning booklet or training  (if available)                               </w:t>
            </w:r>
          </w:p>
        </w:tc>
        <w:tc>
          <w:tcPr>
            <w:tcW w:w="9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93A1F0" w14:textId="77777777" w:rsidR="004F1D4E" w:rsidRPr="004F1D4E" w:rsidRDefault="004F1D4E" w:rsidP="004F1D4E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4F1D4E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B85106" w14:textId="77777777" w:rsidR="004F1D4E" w:rsidRPr="004F1D4E" w:rsidRDefault="004F1D4E" w:rsidP="004F1D4E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F1D4E" w:rsidRPr="004F1D4E" w14:paraId="6605C9BE" w14:textId="77777777" w:rsidTr="004F1D4E">
        <w:tc>
          <w:tcPr>
            <w:tcW w:w="35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5E86FE" w14:textId="77777777" w:rsidR="004F1D4E" w:rsidRPr="004F1D4E" w:rsidRDefault="004F1D4E" w:rsidP="004F1D4E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4F1D4E">
              <w:rPr>
                <w:rFonts w:asciiTheme="minorHAnsi" w:hAnsiTheme="minorHAnsi" w:cstheme="minorHAnsi"/>
              </w:rPr>
              <w:t xml:space="preserve">Complete PBSC reinfusion competencies    (if service requires)                          </w:t>
            </w:r>
          </w:p>
        </w:tc>
        <w:tc>
          <w:tcPr>
            <w:tcW w:w="9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6DC1D9" w14:textId="77777777" w:rsidR="004F1D4E" w:rsidRPr="004F1D4E" w:rsidRDefault="004F1D4E" w:rsidP="004F1D4E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4F1D4E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B27A2B" w14:textId="77777777" w:rsidR="004F1D4E" w:rsidRPr="004F1D4E" w:rsidRDefault="004F1D4E" w:rsidP="004F1D4E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F1D4E" w:rsidRPr="004F1D4E" w14:paraId="7AEE2996" w14:textId="77777777" w:rsidTr="004F1D4E">
        <w:tc>
          <w:tcPr>
            <w:tcW w:w="35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195D43" w14:textId="77777777" w:rsidR="004F1D4E" w:rsidRPr="004F1D4E" w:rsidRDefault="004F1D4E" w:rsidP="004F1D4E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4F1D4E">
              <w:rPr>
                <w:rFonts w:asciiTheme="minorHAnsi" w:hAnsiTheme="minorHAnsi" w:cstheme="minorHAnsi"/>
              </w:rPr>
              <w:t xml:space="preserve">Removal of </w:t>
            </w:r>
            <w:proofErr w:type="spellStart"/>
            <w:r w:rsidRPr="004F1D4E">
              <w:rPr>
                <w:rFonts w:asciiTheme="minorHAnsi" w:hAnsiTheme="minorHAnsi" w:cstheme="minorHAnsi"/>
              </w:rPr>
              <w:t>Vascath</w:t>
            </w:r>
            <w:proofErr w:type="spellEnd"/>
            <w:r w:rsidRPr="004F1D4E">
              <w:rPr>
                <w:rFonts w:asciiTheme="minorHAnsi" w:hAnsiTheme="minorHAnsi" w:cstheme="minorHAnsi"/>
              </w:rPr>
              <w:t xml:space="preserve">  Femoral Line (if service requires it)                                                               </w:t>
            </w:r>
          </w:p>
        </w:tc>
        <w:tc>
          <w:tcPr>
            <w:tcW w:w="9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1B81A5" w14:textId="77777777" w:rsidR="004F1D4E" w:rsidRPr="004F1D4E" w:rsidRDefault="004F1D4E" w:rsidP="004F1D4E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4F1D4E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497A86" w14:textId="77777777" w:rsidR="004F1D4E" w:rsidRPr="004F1D4E" w:rsidRDefault="004F1D4E" w:rsidP="004F1D4E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F1D4E" w:rsidRPr="004F1D4E" w14:paraId="0E06C288" w14:textId="77777777" w:rsidTr="004F1D4E">
        <w:tc>
          <w:tcPr>
            <w:tcW w:w="35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DBE6791" w14:textId="77777777" w:rsidR="004F1D4E" w:rsidRPr="004F1D4E" w:rsidRDefault="004F1D4E" w:rsidP="004F1D4E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4F1D4E">
              <w:rPr>
                <w:rFonts w:asciiTheme="minorHAnsi" w:hAnsiTheme="minorHAnsi" w:cstheme="minorHAnsi"/>
              </w:rPr>
              <w:t>Repair of Central Lines (if service requires it)</w:t>
            </w:r>
          </w:p>
        </w:tc>
        <w:tc>
          <w:tcPr>
            <w:tcW w:w="9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7DF4C" w14:textId="77777777" w:rsidR="004F1D4E" w:rsidRPr="004F1D4E" w:rsidRDefault="004F1D4E" w:rsidP="004F1D4E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5E343C" w14:textId="77777777" w:rsidR="004F1D4E" w:rsidRPr="004F1D4E" w:rsidRDefault="004F1D4E" w:rsidP="004F1D4E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F1D4E" w:rsidRPr="004F1D4E" w14:paraId="38FF79B8" w14:textId="77777777" w:rsidTr="004F1D4E">
        <w:tc>
          <w:tcPr>
            <w:tcW w:w="35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61A1FD" w14:textId="77777777" w:rsidR="004F1D4E" w:rsidRPr="004F1D4E" w:rsidRDefault="004F1D4E" w:rsidP="004F1D4E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4F1D4E">
              <w:rPr>
                <w:rFonts w:asciiTheme="minorHAnsi" w:hAnsiTheme="minorHAnsi" w:cstheme="minorHAnsi"/>
              </w:rPr>
              <w:t>Use above to contribute evidence to relevant  RCN / CCLG *CEF competencies at enhanced level with particular attention to sections: 1 (communication), 4 (support during and beyond treatment), 6 SACT, 7 (acute side effects and oncological emergencies) and 10 (leadership and management)</w:t>
            </w:r>
          </w:p>
        </w:tc>
        <w:tc>
          <w:tcPr>
            <w:tcW w:w="9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9044CC" w14:textId="77777777" w:rsidR="004F1D4E" w:rsidRPr="004F1D4E" w:rsidRDefault="004F1D4E" w:rsidP="004F1D4E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4F1D4E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AC1070" w14:textId="77777777" w:rsidR="004F1D4E" w:rsidRPr="004F1D4E" w:rsidRDefault="004F1D4E" w:rsidP="004F1D4E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3DB55FF" w14:textId="083960AC" w:rsidR="00FC1F35" w:rsidRDefault="004F1D4E" w:rsidP="004F1D4E">
      <w:pPr>
        <w:keepNext/>
        <w:spacing w:line="276" w:lineRule="auto"/>
        <w:rPr>
          <w:rFonts w:asciiTheme="minorHAnsi" w:hAnsiTheme="minorHAnsi" w:cstheme="minorHAnsi"/>
        </w:rPr>
      </w:pPr>
      <w:r w:rsidRPr="004F1D4E">
        <w:rPr>
          <w:rFonts w:asciiTheme="minorHAnsi" w:hAnsiTheme="minorHAnsi" w:cstheme="minorHAnsi"/>
        </w:rPr>
        <w:t>You are now able to take charge of a shift</w:t>
      </w:r>
      <w:r w:rsidR="00FC1F35" w:rsidRPr="004F1D4E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76678" behindDoc="0" locked="0" layoutInCell="1" allowOverlap="1" wp14:anchorId="7C8145F7" wp14:editId="3FA79F19">
                <wp:simplePos x="0" y="0"/>
                <wp:positionH relativeFrom="column">
                  <wp:posOffset>2979420</wp:posOffset>
                </wp:positionH>
                <wp:positionV relativeFrom="paragraph">
                  <wp:posOffset>42380</wp:posOffset>
                </wp:positionV>
                <wp:extent cx="434340" cy="396240"/>
                <wp:effectExtent l="57150" t="19050" r="22860" b="99060"/>
                <wp:wrapNone/>
                <wp:docPr id="1238190393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9624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CBB51" id="Arrow: Down 10" o:spid="_x0000_s1026" type="#_x0000_t67" style="position:absolute;margin-left:234.6pt;margin-top:3.35pt;width:34.2pt;height:31.2pt;z-index:2516766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" adj="10800" fillcolor="#005858 [1636]" strokecolor="#00a5a5 [3044]">
                <v:fill color2="#00a3a3 [3012]" rotate="t" angle="180" colors="0 #009393;52429f #00c2c2;1 #00c7c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1D1A5400" w14:textId="77777777" w:rsidR="00FC1F35" w:rsidRPr="004F1D4E" w:rsidRDefault="00FC1F35" w:rsidP="004F1D4E">
      <w:pPr>
        <w:keepNext/>
        <w:spacing w:line="276" w:lineRule="auto"/>
        <w:rPr>
          <w:rFonts w:asciiTheme="minorHAnsi" w:hAnsiTheme="minorHAnsi" w:cstheme="minorHAnsi"/>
        </w:rPr>
      </w:pPr>
    </w:p>
    <w:p w14:paraId="655B0151" w14:textId="77777777" w:rsidR="004F1D4E" w:rsidRPr="00070A94" w:rsidRDefault="004F1D4E" w:rsidP="003D6B16">
      <w:pPr>
        <w:keepNext/>
        <w:spacing w:line="276" w:lineRule="auto"/>
        <w:rPr>
          <w:rFonts w:asciiTheme="minorHAnsi" w:hAnsiTheme="minorHAnsi" w:cstheme="minorHAnsi"/>
        </w:rPr>
      </w:pPr>
    </w:p>
    <w:p w14:paraId="4E7CAFCA" w14:textId="156D487E" w:rsidR="000242CF" w:rsidRDefault="00095B22" w:rsidP="0008067B">
      <w:pPr>
        <w:keepNext/>
        <w:spacing w:after="60" w:line="276" w:lineRule="auto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070A94">
        <w:rPr>
          <w:rFonts w:asciiTheme="minorHAnsi" w:hAnsiTheme="minorHAnsi" w:cstheme="minorHAnsi"/>
          <w:b/>
        </w:rPr>
        <w:t>Stage 7: Advanced Clinical Skills</w:t>
      </w:r>
      <w:r w:rsidR="00D14D19">
        <w:rPr>
          <w:rFonts w:asciiTheme="minorHAnsi" w:hAnsiTheme="minorHAnsi" w:cstheme="minorHAnsi"/>
          <w:b/>
        </w:rPr>
        <w:t xml:space="preserve"> </w:t>
      </w:r>
      <w:r w:rsidRPr="00070A94">
        <w:rPr>
          <w:rFonts w:asciiTheme="minorHAnsi" w:hAnsiTheme="minorHAnsi" w:cstheme="minorHAnsi"/>
          <w:b/>
        </w:rPr>
        <w:t>/</w:t>
      </w:r>
      <w:r w:rsidR="00D14D19">
        <w:rPr>
          <w:rFonts w:asciiTheme="minorHAnsi" w:hAnsiTheme="minorHAnsi" w:cstheme="minorHAnsi"/>
          <w:b/>
        </w:rPr>
        <w:t xml:space="preserve"> </w:t>
      </w:r>
      <w:r w:rsidRPr="00070A94">
        <w:rPr>
          <w:rFonts w:asciiTheme="minorHAnsi" w:hAnsiTheme="minorHAnsi" w:cstheme="minorHAnsi"/>
          <w:b/>
        </w:rPr>
        <w:t>Experience</w:t>
      </w:r>
      <w:r w:rsidR="00D14D19">
        <w:rPr>
          <w:rFonts w:asciiTheme="minorHAnsi" w:hAnsiTheme="minorHAnsi" w:cstheme="minorHAnsi"/>
          <w:b/>
        </w:rPr>
        <w:t xml:space="preserve"> (</w:t>
      </w:r>
      <w:r w:rsidR="00625C36">
        <w:rPr>
          <w:rFonts w:asciiTheme="minorHAnsi" w:hAnsiTheme="minorHAnsi" w:cstheme="minorHAnsi"/>
          <w:b/>
        </w:rPr>
        <w:t xml:space="preserve">role related) using advanced level competencies in </w:t>
      </w:r>
      <w:r w:rsidR="00625C36">
        <w:rPr>
          <w:rFonts w:asciiTheme="minorHAnsi" w:eastAsia="Times New Roman" w:hAnsiTheme="minorHAnsi" w:cstheme="minorHAnsi"/>
          <w:color w:val="00AEAE" w:themeColor="accent1"/>
          <w:sz w:val="24"/>
          <w:szCs w:val="24"/>
        </w:rPr>
        <w:t>*</w:t>
      </w:r>
      <w:r w:rsidR="00625C36" w:rsidRPr="00A74141">
        <w:rPr>
          <w:rFonts w:asciiTheme="minorHAnsi" w:eastAsia="Times New Roman" w:hAnsiTheme="minorHAnsi" w:cstheme="minorHAnsi"/>
          <w:b/>
          <w:bCs/>
          <w:color w:val="000000" w:themeColor="text1"/>
        </w:rPr>
        <w:t>CEF</w:t>
      </w:r>
    </w:p>
    <w:p w14:paraId="603017E2" w14:textId="50623BE5" w:rsidR="00A74141" w:rsidRPr="00070A94" w:rsidRDefault="00A74141" w:rsidP="0008067B">
      <w:pPr>
        <w:keepNext/>
        <w:spacing w:after="6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</w:rPr>
        <w:t>(Relates to working towards or in</w:t>
      </w:r>
      <w:r>
        <w:rPr>
          <w:rFonts w:asciiTheme="minorHAnsi" w:hAnsiTheme="minorHAnsi" w:cstheme="minorHAnsi"/>
          <w:bCs/>
        </w:rPr>
        <w:t xml:space="preserve"> Advanced Level Practice </w:t>
      </w:r>
      <w:hyperlink r:id="rId17" w:history="1">
        <w:r w:rsidR="00696B4F" w:rsidRPr="00F17C6C">
          <w:rPr>
            <w:rStyle w:val="Hyperlink"/>
            <w:rFonts w:asciiTheme="minorHAnsi" w:hAnsiTheme="minorHAnsi" w:cstheme="minorHAnsi"/>
            <w:bCs/>
          </w:rPr>
          <w:t>https://www.rcn.org.uk/Professional-Development/Levels-of-nursing/Advanced</w:t>
        </w:r>
      </w:hyperlink>
      <w:r w:rsidR="00696B4F">
        <w:rPr>
          <w:rFonts w:asciiTheme="minorHAnsi" w:hAnsiTheme="minorHAnsi" w:cstheme="minorHAnsi"/>
          <w:bCs/>
        </w:rPr>
        <w:t xml:space="preserve"> )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223"/>
        <w:gridCol w:w="2112"/>
        <w:gridCol w:w="1121"/>
      </w:tblGrid>
      <w:tr w:rsidR="00625C36" w:rsidRPr="00070A94" w14:paraId="2D98C38C" w14:textId="77777777" w:rsidTr="00637B43">
        <w:tc>
          <w:tcPr>
            <w:tcW w:w="3454" w:type="pct"/>
          </w:tcPr>
          <w:p w14:paraId="5237A99D" w14:textId="52A6ADE6" w:rsidR="00625C36" w:rsidRPr="00070A94" w:rsidRDefault="00625C36" w:rsidP="003D6B16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>Undertake advanced communication course</w:t>
            </w:r>
            <w:r w:rsidR="003F1EF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/ module, or equivalent</w:t>
            </w:r>
            <w:r w:rsidR="00AD7DE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(examples include emotional first aid, basic counselling skills, basic cognitive behavioural </w:t>
            </w:r>
            <w:r w:rsidR="004412A8">
              <w:rPr>
                <w:rFonts w:asciiTheme="minorHAnsi" w:eastAsia="Times New Roman" w:hAnsiTheme="minorHAnsi" w:cstheme="minorHAnsi"/>
                <w:sz w:val="24"/>
                <w:szCs w:val="24"/>
              </w:rPr>
              <w:t>therapy, basic acceptance commitment therapy.)</w:t>
            </w: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010" w:type="pct"/>
          </w:tcPr>
          <w:p w14:paraId="3C72CF34" w14:textId="5625E711" w:rsidR="00625C36" w:rsidRPr="00070A94" w:rsidRDefault="00625C36" w:rsidP="00625C36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36" w:type="pct"/>
            <w:vMerge w:val="restart"/>
            <w:vAlign w:val="center"/>
          </w:tcPr>
          <w:p w14:paraId="2B655934" w14:textId="32BEB683" w:rsidR="00625C36" w:rsidRPr="00070A94" w:rsidRDefault="00625C36" w:rsidP="00625C36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70A94">
              <w:rPr>
                <w:rFonts w:asciiTheme="minorHAnsi" w:hAnsiTheme="minorHAnsi" w:cstheme="minorHAnsi"/>
              </w:rPr>
              <w:t>36</w:t>
            </w:r>
          </w:p>
          <w:p w14:paraId="4B378FE9" w14:textId="3554742F" w:rsidR="00625C36" w:rsidRPr="00070A94" w:rsidRDefault="00625C36" w:rsidP="00625C36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70A94">
              <w:rPr>
                <w:rFonts w:asciiTheme="minorHAnsi" w:hAnsiTheme="minorHAnsi" w:cstheme="minorHAnsi"/>
              </w:rPr>
              <w:t>Months onwards</w:t>
            </w:r>
          </w:p>
        </w:tc>
      </w:tr>
      <w:tr w:rsidR="00625C36" w:rsidRPr="00070A94" w14:paraId="447C7157" w14:textId="77777777" w:rsidTr="00637B43">
        <w:trPr>
          <w:trHeight w:val="380"/>
        </w:trPr>
        <w:tc>
          <w:tcPr>
            <w:tcW w:w="3454" w:type="pct"/>
          </w:tcPr>
          <w:p w14:paraId="5892ACE5" w14:textId="62460958" w:rsidR="00625C36" w:rsidRPr="00070A94" w:rsidRDefault="00625C36" w:rsidP="00625C36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070A94">
              <w:rPr>
                <w:rFonts w:asciiTheme="minorHAnsi" w:eastAsia="Times New Roman" w:hAnsiTheme="minorHAnsi" w:cstheme="minorHAnsi"/>
                <w:sz w:val="24"/>
                <w:szCs w:val="24"/>
              </w:rPr>
              <w:t>Undertake accredited leadership and management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courses</w:t>
            </w:r>
          </w:p>
        </w:tc>
        <w:tc>
          <w:tcPr>
            <w:tcW w:w="1010" w:type="pct"/>
          </w:tcPr>
          <w:p w14:paraId="0DFFC1A2" w14:textId="06916849" w:rsidR="00625C36" w:rsidRPr="00070A94" w:rsidRDefault="00625C36" w:rsidP="00625C36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1D3A9B"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36" w:type="pct"/>
            <w:vMerge/>
          </w:tcPr>
          <w:p w14:paraId="27B421AB" w14:textId="77777777" w:rsidR="00625C36" w:rsidRPr="00070A94" w:rsidRDefault="00625C36" w:rsidP="00625C36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25C36" w:rsidRPr="00070A94" w14:paraId="092467FF" w14:textId="77777777" w:rsidTr="00637B43">
        <w:trPr>
          <w:trHeight w:val="380"/>
        </w:trPr>
        <w:tc>
          <w:tcPr>
            <w:tcW w:w="3454" w:type="pct"/>
          </w:tcPr>
          <w:p w14:paraId="3A0B841C" w14:textId="3FD77152" w:rsidR="00625C36" w:rsidRPr="00070A94" w:rsidRDefault="00625C36" w:rsidP="00625C36">
            <w:pPr>
              <w:keepNext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Undertake </w:t>
            </w:r>
            <w:r w:rsidR="00CB3F4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advanced nurse practitioner </w:t>
            </w:r>
            <w:r w:rsidR="0008067B">
              <w:rPr>
                <w:rFonts w:asciiTheme="minorHAnsi" w:eastAsia="Times New Roman" w:hAnsiTheme="minorHAnsi" w:cstheme="minorHAnsi"/>
                <w:sz w:val="24"/>
                <w:szCs w:val="24"/>
              </w:rPr>
              <w:t>training or advanced clinical skills courses</w:t>
            </w:r>
          </w:p>
        </w:tc>
        <w:tc>
          <w:tcPr>
            <w:tcW w:w="1010" w:type="pct"/>
          </w:tcPr>
          <w:p w14:paraId="66D7FAB0" w14:textId="135A675A" w:rsidR="00625C36" w:rsidRPr="00070A94" w:rsidRDefault="00625C36" w:rsidP="00625C36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D3A9B"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36" w:type="pct"/>
            <w:vMerge/>
          </w:tcPr>
          <w:p w14:paraId="06B92DF3" w14:textId="77777777" w:rsidR="00625C36" w:rsidRPr="00070A94" w:rsidRDefault="00625C36" w:rsidP="00625C36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25C36" w:rsidRPr="00070A94" w14:paraId="40F6B663" w14:textId="77777777" w:rsidTr="00637B43">
        <w:trPr>
          <w:trHeight w:val="380"/>
        </w:trPr>
        <w:tc>
          <w:tcPr>
            <w:tcW w:w="3454" w:type="pct"/>
          </w:tcPr>
          <w:p w14:paraId="6A822569" w14:textId="5FCABC98" w:rsidR="00625C36" w:rsidRPr="00070A94" w:rsidRDefault="0008067B" w:rsidP="00625C36">
            <w:pPr>
              <w:keepNext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Use above to contribute evidence to RCN / CCLG </w:t>
            </w:r>
            <w:r>
              <w:rPr>
                <w:rFonts w:asciiTheme="minorHAnsi" w:eastAsia="Times New Roman" w:hAnsiTheme="minorHAnsi" w:cstheme="minorHAnsi"/>
                <w:color w:val="00AEAE" w:themeColor="accent1"/>
                <w:sz w:val="24"/>
                <w:szCs w:val="24"/>
              </w:rPr>
              <w:t>*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CEF competencies relevant to role – these will be at the advanced level of practice</w:t>
            </w:r>
          </w:p>
        </w:tc>
        <w:tc>
          <w:tcPr>
            <w:tcW w:w="1010" w:type="pct"/>
          </w:tcPr>
          <w:p w14:paraId="1DE222A2" w14:textId="38AD6008" w:rsidR="00625C36" w:rsidRPr="001D3A9B" w:rsidRDefault="0008067B" w:rsidP="00625C36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36" w:type="pct"/>
            <w:vMerge/>
          </w:tcPr>
          <w:p w14:paraId="07577380" w14:textId="77777777" w:rsidR="00625C36" w:rsidRPr="00070A94" w:rsidRDefault="00625C36" w:rsidP="00625C36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A3DD105" w14:textId="20E372DD" w:rsidR="00AB6E2E" w:rsidRPr="00070A94" w:rsidRDefault="001F04A6" w:rsidP="003D6B16">
      <w:pPr>
        <w:keepNext/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30" behindDoc="0" locked="0" layoutInCell="1" allowOverlap="1" wp14:anchorId="68A946BE" wp14:editId="44ACFCAD">
                <wp:simplePos x="0" y="0"/>
                <wp:positionH relativeFrom="column">
                  <wp:posOffset>2933700</wp:posOffset>
                </wp:positionH>
                <wp:positionV relativeFrom="paragraph">
                  <wp:posOffset>163195</wp:posOffset>
                </wp:positionV>
                <wp:extent cx="434340" cy="396240"/>
                <wp:effectExtent l="57150" t="19050" r="22860" b="99060"/>
                <wp:wrapNone/>
                <wp:docPr id="976629835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9624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F4574" id="Arrow: Down 2" o:spid="_x0000_s1026" type="#_x0000_t67" style="position:absolute;margin-left:231pt;margin-top:12.85pt;width:34.2pt;height:31.2pt;z-index:2516746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" adj="10800" fillcolor="#005858 [1636]" strokecolor="#00a5a5 [3044]">
                <v:fill color2="#00a3a3 [3012]" rotate="t" angle="180" colors="0 #009393;52429f #00c2c2;1 #00c7c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1CEF110D" w14:textId="6D5CEC55" w:rsidR="001F04A6" w:rsidRDefault="001F04A6" w:rsidP="001F04A6">
      <w:pPr>
        <w:keepNext/>
        <w:spacing w:after="60" w:line="276" w:lineRule="auto"/>
        <w:rPr>
          <w:rFonts w:asciiTheme="minorHAnsi" w:hAnsiTheme="minorHAnsi" w:cstheme="minorHAnsi"/>
          <w:b/>
        </w:rPr>
      </w:pPr>
    </w:p>
    <w:p w14:paraId="05349BB5" w14:textId="77777777" w:rsidR="001F04A6" w:rsidRDefault="001F04A6" w:rsidP="001F04A6">
      <w:pPr>
        <w:keepNext/>
        <w:spacing w:after="60" w:line="276" w:lineRule="auto"/>
        <w:rPr>
          <w:rFonts w:asciiTheme="minorHAnsi" w:hAnsiTheme="minorHAnsi" w:cstheme="minorHAnsi"/>
          <w:b/>
        </w:rPr>
      </w:pPr>
    </w:p>
    <w:p w14:paraId="0D78112D" w14:textId="1A6DE69C" w:rsidR="00AB6E2E" w:rsidRDefault="0008067B" w:rsidP="001F04A6">
      <w:pPr>
        <w:keepNext/>
        <w:spacing w:after="60" w:line="276" w:lineRule="auto"/>
        <w:rPr>
          <w:rFonts w:asciiTheme="minorHAnsi" w:hAnsiTheme="minorHAnsi" w:cstheme="minorHAnsi"/>
          <w:b/>
        </w:rPr>
      </w:pPr>
      <w:r w:rsidRPr="00070A94">
        <w:rPr>
          <w:rFonts w:asciiTheme="minorHAnsi" w:hAnsiTheme="minorHAnsi" w:cstheme="minorHAnsi"/>
          <w:b/>
        </w:rPr>
        <w:t>Stage 7:</w:t>
      </w:r>
      <w:r>
        <w:rPr>
          <w:rFonts w:asciiTheme="minorHAnsi" w:hAnsiTheme="minorHAnsi" w:cstheme="minorHAnsi"/>
          <w:b/>
        </w:rPr>
        <w:t xml:space="preserve"> Consultant level cancer nursing practice</w:t>
      </w:r>
    </w:p>
    <w:p w14:paraId="23C630A2" w14:textId="55DC31A4" w:rsidR="00696B4F" w:rsidRPr="00070A94" w:rsidRDefault="00696B4F" w:rsidP="001F04A6">
      <w:pPr>
        <w:keepNext/>
        <w:spacing w:after="6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</w:rPr>
        <w:t>(Relates to working towards or in</w:t>
      </w:r>
      <w:r w:rsidR="00317312">
        <w:rPr>
          <w:rFonts w:asciiTheme="minorHAnsi" w:hAnsiTheme="minorHAnsi" w:cstheme="minorHAnsi"/>
          <w:bCs/>
        </w:rPr>
        <w:t xml:space="preserve"> Consultant Level Practice </w:t>
      </w:r>
      <w:r w:rsidR="00317312" w:rsidRPr="00317312">
        <w:rPr>
          <w:rFonts w:asciiTheme="minorHAnsi" w:hAnsiTheme="minorHAnsi" w:cstheme="minorHAnsi"/>
          <w:bCs/>
        </w:rPr>
        <w:t>https://www.rcn.org.uk/Professional-Development/Levels-of-nursing/Consultant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114"/>
        <w:gridCol w:w="1122"/>
      </w:tblGrid>
      <w:tr w:rsidR="0008067B" w:rsidRPr="00070A94" w14:paraId="444EE184" w14:textId="77777777" w:rsidTr="001F04A6">
        <w:trPr>
          <w:trHeight w:val="380"/>
        </w:trPr>
        <w:tc>
          <w:tcPr>
            <w:tcW w:w="3454" w:type="pct"/>
          </w:tcPr>
          <w:p w14:paraId="538DE940" w14:textId="4A21E115" w:rsidR="0008067B" w:rsidRPr="00070A94" w:rsidRDefault="0008067B" w:rsidP="00DC0B55">
            <w:pPr>
              <w:keepNext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Undertake </w:t>
            </w:r>
            <w:r w:rsidR="00EF6CD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professional development </w:t>
            </w:r>
            <w:r w:rsidR="000B294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/ courses </w:t>
            </w:r>
            <w:r w:rsidR="00EF6CD4">
              <w:rPr>
                <w:rFonts w:asciiTheme="minorHAnsi" w:eastAsia="Times New Roman" w:hAnsiTheme="minorHAnsi" w:cstheme="minorHAnsi"/>
                <w:sz w:val="24"/>
                <w:szCs w:val="24"/>
              </w:rPr>
              <w:t>relevant to role</w:t>
            </w:r>
            <w:r w:rsidR="000B2943">
              <w:rPr>
                <w:rFonts w:asciiTheme="minorHAnsi" w:eastAsia="Times New Roman" w:hAnsiTheme="minorHAnsi" w:cstheme="minorHAnsi"/>
                <w:sz w:val="24"/>
                <w:szCs w:val="24"/>
              </w:rPr>
              <w:t>. This may include shadowing</w:t>
            </w:r>
            <w:r w:rsidR="00A44740">
              <w:rPr>
                <w:rFonts w:asciiTheme="minorHAnsi" w:eastAsia="Times New Roman" w:hAnsiTheme="minorHAnsi" w:cstheme="minorHAnsi"/>
                <w:sz w:val="24"/>
                <w:szCs w:val="24"/>
              </w:rPr>
              <w:t>, action learning sets</w:t>
            </w:r>
            <w:r w:rsidR="000B294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or mentoring </w:t>
            </w:r>
            <w:r w:rsidR="00A4474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with national senior leaders </w:t>
            </w:r>
            <w:r w:rsidR="00F52D8C">
              <w:rPr>
                <w:rFonts w:asciiTheme="minorHAnsi" w:eastAsia="Times New Roman" w:hAnsiTheme="minorHAnsi" w:cstheme="minorHAnsi"/>
                <w:sz w:val="24"/>
                <w:szCs w:val="24"/>
              </w:rPr>
              <w:t>and may by multi-professional.</w:t>
            </w:r>
          </w:p>
        </w:tc>
        <w:tc>
          <w:tcPr>
            <w:tcW w:w="1010" w:type="pct"/>
          </w:tcPr>
          <w:p w14:paraId="063A1D70" w14:textId="77777777" w:rsidR="0008067B" w:rsidRPr="00070A94" w:rsidRDefault="0008067B" w:rsidP="00DC0B55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D3A9B"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36" w:type="pct"/>
            <w:vMerge w:val="restart"/>
            <w:vAlign w:val="center"/>
          </w:tcPr>
          <w:p w14:paraId="7E880C5A" w14:textId="7C710EC5" w:rsidR="0008067B" w:rsidRPr="00070A94" w:rsidRDefault="001F04A6" w:rsidP="001F04A6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years onwards</w:t>
            </w:r>
          </w:p>
        </w:tc>
      </w:tr>
      <w:tr w:rsidR="0008067B" w:rsidRPr="00070A94" w14:paraId="3E914C50" w14:textId="77777777" w:rsidTr="00DC0B55">
        <w:trPr>
          <w:trHeight w:val="380"/>
        </w:trPr>
        <w:tc>
          <w:tcPr>
            <w:tcW w:w="3454" w:type="pct"/>
          </w:tcPr>
          <w:p w14:paraId="212E5282" w14:textId="144EBFE3" w:rsidR="0008067B" w:rsidRPr="00070A94" w:rsidRDefault="003D56C9" w:rsidP="00DC0B55">
            <w:pPr>
              <w:keepNext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Complete </w:t>
            </w:r>
            <w:r w:rsidR="0008067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RCN / CCLG </w:t>
            </w:r>
            <w:r w:rsidR="0008067B">
              <w:rPr>
                <w:rFonts w:asciiTheme="minorHAnsi" w:eastAsia="Times New Roman" w:hAnsiTheme="minorHAnsi" w:cstheme="minorHAnsi"/>
                <w:color w:val="00AEAE" w:themeColor="accent1"/>
                <w:sz w:val="24"/>
                <w:szCs w:val="24"/>
              </w:rPr>
              <w:t>*</w:t>
            </w:r>
            <w:r w:rsidR="0008067B">
              <w:rPr>
                <w:rFonts w:asciiTheme="minorHAnsi" w:eastAsia="Times New Roman" w:hAnsiTheme="minorHAnsi" w:cstheme="minorHAnsi"/>
                <w:sz w:val="24"/>
                <w:szCs w:val="24"/>
              </w:rPr>
              <w:t>CEF competencies relevant to role</w:t>
            </w:r>
            <w:r w:rsidR="000E36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08067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at </w:t>
            </w:r>
            <w:r w:rsidR="000E362F">
              <w:rPr>
                <w:rFonts w:asciiTheme="minorHAnsi" w:eastAsia="Times New Roman" w:hAnsiTheme="minorHAnsi" w:cstheme="minorHAnsi"/>
                <w:sz w:val="24"/>
                <w:szCs w:val="24"/>
              </w:rPr>
              <w:t>consultant</w:t>
            </w:r>
            <w:r w:rsidR="0008067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level of practice</w:t>
            </w:r>
          </w:p>
        </w:tc>
        <w:tc>
          <w:tcPr>
            <w:tcW w:w="1010" w:type="pct"/>
          </w:tcPr>
          <w:p w14:paraId="091FF8A2" w14:textId="77777777" w:rsidR="0008067B" w:rsidRPr="001D3A9B" w:rsidRDefault="0008067B" w:rsidP="00DC0B55">
            <w:pPr>
              <w:widowControl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36" w:type="pct"/>
            <w:vMerge/>
          </w:tcPr>
          <w:p w14:paraId="2A920332" w14:textId="77777777" w:rsidR="0008067B" w:rsidRPr="00070A94" w:rsidRDefault="0008067B" w:rsidP="00DC0B55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070C974" w14:textId="4E4AE173" w:rsidR="000242CF" w:rsidRPr="00070A94" w:rsidRDefault="000242CF" w:rsidP="003D6B16">
      <w:pPr>
        <w:keepNext/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sectPr w:rsidR="000242CF" w:rsidRPr="00070A94" w:rsidSect="009A548E">
      <w:headerReference w:type="default" r:id="rId18"/>
      <w:footerReference w:type="default" r:id="rId19"/>
      <w:headerReference w:type="first" r:id="rId20"/>
      <w:pgSz w:w="11906" w:h="16838"/>
      <w:pgMar w:top="720" w:right="720" w:bottom="720" w:left="720" w:header="1361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728E6" w14:textId="77777777" w:rsidR="00B81F2C" w:rsidRDefault="00B81F2C">
      <w:r>
        <w:separator/>
      </w:r>
    </w:p>
  </w:endnote>
  <w:endnote w:type="continuationSeparator" w:id="0">
    <w:p w14:paraId="3D0A238B" w14:textId="77777777" w:rsidR="00B81F2C" w:rsidRDefault="00B81F2C">
      <w:r>
        <w:continuationSeparator/>
      </w:r>
    </w:p>
  </w:endnote>
  <w:endnote w:type="continuationNotice" w:id="1">
    <w:p w14:paraId="7CD97BB2" w14:textId="77777777" w:rsidR="00B81F2C" w:rsidRDefault="00B81F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DBA9D" w14:textId="6888C37A" w:rsidR="005F16D6" w:rsidRDefault="005F16D6">
    <w:pPr>
      <w:pStyle w:val="Footer"/>
    </w:pPr>
    <w:r>
      <w:t xml:space="preserve">CCLG October 2024 – Template linked with </w:t>
    </w:r>
    <w:r w:rsidR="00663E60">
      <w:t>“</w:t>
    </w:r>
    <w:r w:rsidR="00663E60" w:rsidRPr="00663E60">
      <w:t>Guide for Children’s ODNs and CTYA cancer CRG on interpreting the out-of-date Appendix 3 in the Service Specifications for the Children’s ODN, PTCs and POSCUs Nov 2021 [1746]</w:t>
    </w:r>
    <w:r w:rsidR="00663E60">
      <w:t>”</w:t>
    </w:r>
  </w:p>
  <w:p w14:paraId="2C5B3B6E" w14:textId="385011CE" w:rsidR="000242CF" w:rsidRDefault="000242C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114BC" w14:textId="77777777" w:rsidR="00B81F2C" w:rsidRDefault="00B81F2C">
      <w:r>
        <w:separator/>
      </w:r>
    </w:p>
  </w:footnote>
  <w:footnote w:type="continuationSeparator" w:id="0">
    <w:p w14:paraId="7E8F825D" w14:textId="77777777" w:rsidR="00B81F2C" w:rsidRDefault="00B81F2C">
      <w:r>
        <w:continuationSeparator/>
      </w:r>
    </w:p>
  </w:footnote>
  <w:footnote w:type="continuationNotice" w:id="1">
    <w:p w14:paraId="4233CB35" w14:textId="77777777" w:rsidR="00B81F2C" w:rsidRDefault="00B81F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331E3" w14:textId="03C6C4C7" w:rsidR="002C302A" w:rsidRDefault="002C302A" w:rsidP="002C302A">
    <w:pPr>
      <w:pStyle w:val="Header"/>
      <w:jc w:val="right"/>
    </w:pPr>
  </w:p>
  <w:p w14:paraId="399E6A59" w14:textId="77777777" w:rsidR="000242CF" w:rsidRDefault="000242C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i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FB87F" w14:textId="73949761" w:rsidR="00001586" w:rsidRDefault="0000158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DD07B4" wp14:editId="6C4D140A">
          <wp:simplePos x="0" y="0"/>
          <wp:positionH relativeFrom="column">
            <wp:posOffset>4488180</wp:posOffset>
          </wp:positionH>
          <wp:positionV relativeFrom="paragraph">
            <wp:posOffset>-550352</wp:posOffset>
          </wp:positionV>
          <wp:extent cx="2192020" cy="766445"/>
          <wp:effectExtent l="0" t="0" r="0" b="0"/>
          <wp:wrapTight wrapText="bothSides">
            <wp:wrapPolygon edited="0">
              <wp:start x="0" y="0"/>
              <wp:lineTo x="0" y="20938"/>
              <wp:lineTo x="21400" y="20938"/>
              <wp:lineTo x="21400" y="0"/>
              <wp:lineTo x="0" y="0"/>
            </wp:wrapPolygon>
          </wp:wrapTight>
          <wp:docPr id="1336985583" name="Picture 1" descr="A logo for children's cancer and leukaemia grou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531343" name="Picture 1" descr="A logo for children's cancer and leukaemia group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020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DCBC23" w14:textId="77777777" w:rsidR="00001586" w:rsidRDefault="00001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45C49"/>
    <w:multiLevelType w:val="multilevel"/>
    <w:tmpl w:val="4E06B454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4F402C8"/>
    <w:multiLevelType w:val="multilevel"/>
    <w:tmpl w:val="CC046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59276171">
    <w:abstractNumId w:val="0"/>
  </w:num>
  <w:num w:numId="2" w16cid:durableId="1794209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/>
  <w:defaultTabStop w:val="720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2CF"/>
    <w:rsid w:val="00001586"/>
    <w:rsid w:val="000242CF"/>
    <w:rsid w:val="0004126D"/>
    <w:rsid w:val="00060713"/>
    <w:rsid w:val="00070A94"/>
    <w:rsid w:val="00077DF4"/>
    <w:rsid w:val="0008067B"/>
    <w:rsid w:val="00095910"/>
    <w:rsid w:val="00095B22"/>
    <w:rsid w:val="000A72FF"/>
    <w:rsid w:val="000B2943"/>
    <w:rsid w:val="000C5C83"/>
    <w:rsid w:val="000E00DF"/>
    <w:rsid w:val="000E362F"/>
    <w:rsid w:val="000E3815"/>
    <w:rsid w:val="00102212"/>
    <w:rsid w:val="00115271"/>
    <w:rsid w:val="001225C2"/>
    <w:rsid w:val="00127437"/>
    <w:rsid w:val="001344FD"/>
    <w:rsid w:val="00144FF6"/>
    <w:rsid w:val="00186E90"/>
    <w:rsid w:val="00195039"/>
    <w:rsid w:val="001957E5"/>
    <w:rsid w:val="001B31F8"/>
    <w:rsid w:val="001E219A"/>
    <w:rsid w:val="001E62AA"/>
    <w:rsid w:val="001F04A6"/>
    <w:rsid w:val="001F6F66"/>
    <w:rsid w:val="00220441"/>
    <w:rsid w:val="00231A4B"/>
    <w:rsid w:val="00245C8F"/>
    <w:rsid w:val="00254DEC"/>
    <w:rsid w:val="002901F8"/>
    <w:rsid w:val="002A7BF6"/>
    <w:rsid w:val="002B2C9F"/>
    <w:rsid w:val="002B77D7"/>
    <w:rsid w:val="002C302A"/>
    <w:rsid w:val="002D59AB"/>
    <w:rsid w:val="00300921"/>
    <w:rsid w:val="0031093A"/>
    <w:rsid w:val="003149AB"/>
    <w:rsid w:val="00317312"/>
    <w:rsid w:val="00323B69"/>
    <w:rsid w:val="00326D5B"/>
    <w:rsid w:val="0036108B"/>
    <w:rsid w:val="00375A86"/>
    <w:rsid w:val="0037611A"/>
    <w:rsid w:val="003860A9"/>
    <w:rsid w:val="003A1A4E"/>
    <w:rsid w:val="003B0E21"/>
    <w:rsid w:val="003B47B1"/>
    <w:rsid w:val="003C5427"/>
    <w:rsid w:val="003D0381"/>
    <w:rsid w:val="003D56C9"/>
    <w:rsid w:val="003D6B16"/>
    <w:rsid w:val="003F1EFC"/>
    <w:rsid w:val="00422AE0"/>
    <w:rsid w:val="004412A8"/>
    <w:rsid w:val="004669D0"/>
    <w:rsid w:val="004758FA"/>
    <w:rsid w:val="004913E4"/>
    <w:rsid w:val="004A50FA"/>
    <w:rsid w:val="004B108A"/>
    <w:rsid w:val="004C369D"/>
    <w:rsid w:val="004E67AB"/>
    <w:rsid w:val="004F1D4E"/>
    <w:rsid w:val="005064F8"/>
    <w:rsid w:val="00506B42"/>
    <w:rsid w:val="00511DCA"/>
    <w:rsid w:val="00522B4B"/>
    <w:rsid w:val="00550D44"/>
    <w:rsid w:val="00585D9A"/>
    <w:rsid w:val="005A31CC"/>
    <w:rsid w:val="005D4DDE"/>
    <w:rsid w:val="005E1578"/>
    <w:rsid w:val="005E4FF4"/>
    <w:rsid w:val="005F0DC8"/>
    <w:rsid w:val="005F16D6"/>
    <w:rsid w:val="00613D68"/>
    <w:rsid w:val="00621C9B"/>
    <w:rsid w:val="0062407B"/>
    <w:rsid w:val="00625C36"/>
    <w:rsid w:val="00637B43"/>
    <w:rsid w:val="00640023"/>
    <w:rsid w:val="00662630"/>
    <w:rsid w:val="00663E60"/>
    <w:rsid w:val="006851E3"/>
    <w:rsid w:val="0069110E"/>
    <w:rsid w:val="00696B4F"/>
    <w:rsid w:val="006A1190"/>
    <w:rsid w:val="006B423C"/>
    <w:rsid w:val="006B66C7"/>
    <w:rsid w:val="006D6AE4"/>
    <w:rsid w:val="00710F66"/>
    <w:rsid w:val="007306E1"/>
    <w:rsid w:val="007A68C4"/>
    <w:rsid w:val="007B1687"/>
    <w:rsid w:val="007B28CE"/>
    <w:rsid w:val="007D071F"/>
    <w:rsid w:val="007F6C80"/>
    <w:rsid w:val="00815FDD"/>
    <w:rsid w:val="008206F6"/>
    <w:rsid w:val="0083237A"/>
    <w:rsid w:val="0083349E"/>
    <w:rsid w:val="00840136"/>
    <w:rsid w:val="00841521"/>
    <w:rsid w:val="00852BB3"/>
    <w:rsid w:val="008632E3"/>
    <w:rsid w:val="008720D6"/>
    <w:rsid w:val="008B35A1"/>
    <w:rsid w:val="008C5615"/>
    <w:rsid w:val="008C618A"/>
    <w:rsid w:val="008D4DD3"/>
    <w:rsid w:val="008D67CA"/>
    <w:rsid w:val="008E255A"/>
    <w:rsid w:val="00902637"/>
    <w:rsid w:val="0090441E"/>
    <w:rsid w:val="0092409A"/>
    <w:rsid w:val="009A548E"/>
    <w:rsid w:val="009B539B"/>
    <w:rsid w:val="009B7A16"/>
    <w:rsid w:val="009C6209"/>
    <w:rsid w:val="009D3126"/>
    <w:rsid w:val="009E3D62"/>
    <w:rsid w:val="009E6038"/>
    <w:rsid w:val="009F40C3"/>
    <w:rsid w:val="00A04A36"/>
    <w:rsid w:val="00A235F3"/>
    <w:rsid w:val="00A338D5"/>
    <w:rsid w:val="00A34046"/>
    <w:rsid w:val="00A44740"/>
    <w:rsid w:val="00A56FED"/>
    <w:rsid w:val="00A70059"/>
    <w:rsid w:val="00A74141"/>
    <w:rsid w:val="00A92916"/>
    <w:rsid w:val="00AB6E2E"/>
    <w:rsid w:val="00AC433E"/>
    <w:rsid w:val="00AD7DE7"/>
    <w:rsid w:val="00B17112"/>
    <w:rsid w:val="00B24265"/>
    <w:rsid w:val="00B31087"/>
    <w:rsid w:val="00B43137"/>
    <w:rsid w:val="00B47EB2"/>
    <w:rsid w:val="00B81F2C"/>
    <w:rsid w:val="00B9749B"/>
    <w:rsid w:val="00BA641A"/>
    <w:rsid w:val="00BF40F5"/>
    <w:rsid w:val="00C02D01"/>
    <w:rsid w:val="00C07ECB"/>
    <w:rsid w:val="00C21598"/>
    <w:rsid w:val="00C26FEB"/>
    <w:rsid w:val="00C371BF"/>
    <w:rsid w:val="00C66AE7"/>
    <w:rsid w:val="00C763A2"/>
    <w:rsid w:val="00CA4B98"/>
    <w:rsid w:val="00CA7226"/>
    <w:rsid w:val="00CB3F4F"/>
    <w:rsid w:val="00CB5CF8"/>
    <w:rsid w:val="00CB78EC"/>
    <w:rsid w:val="00D03696"/>
    <w:rsid w:val="00D07284"/>
    <w:rsid w:val="00D14D19"/>
    <w:rsid w:val="00D23C3E"/>
    <w:rsid w:val="00D343A9"/>
    <w:rsid w:val="00D37BD0"/>
    <w:rsid w:val="00D43CE3"/>
    <w:rsid w:val="00DA25BC"/>
    <w:rsid w:val="00DA65F8"/>
    <w:rsid w:val="00DB522F"/>
    <w:rsid w:val="00DF038E"/>
    <w:rsid w:val="00DF42F0"/>
    <w:rsid w:val="00E06DCD"/>
    <w:rsid w:val="00E078F3"/>
    <w:rsid w:val="00E317DA"/>
    <w:rsid w:val="00E318E0"/>
    <w:rsid w:val="00E40C16"/>
    <w:rsid w:val="00E43852"/>
    <w:rsid w:val="00E572F4"/>
    <w:rsid w:val="00EB2D26"/>
    <w:rsid w:val="00EB2EE7"/>
    <w:rsid w:val="00EB7014"/>
    <w:rsid w:val="00EC544F"/>
    <w:rsid w:val="00EF6CD4"/>
    <w:rsid w:val="00F00F26"/>
    <w:rsid w:val="00F07644"/>
    <w:rsid w:val="00F21787"/>
    <w:rsid w:val="00F367AA"/>
    <w:rsid w:val="00F52290"/>
    <w:rsid w:val="00F52D8C"/>
    <w:rsid w:val="00F9685D"/>
    <w:rsid w:val="00FA4D0C"/>
    <w:rsid w:val="00FA7DC7"/>
    <w:rsid w:val="00FC1F35"/>
    <w:rsid w:val="00FD05C0"/>
    <w:rsid w:val="00FD1A06"/>
    <w:rsid w:val="00FD5AAD"/>
    <w:rsid w:val="00FE46E4"/>
    <w:rsid w:val="00FF10A0"/>
    <w:rsid w:val="6D36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204EB09"/>
  <w15:docId w15:val="{14BAC8EE-7728-4069-A5E0-19358257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67B"/>
  </w:style>
  <w:style w:type="paragraph" w:styleId="Heading1">
    <w:name w:val="heading 1"/>
    <w:basedOn w:val="Normal"/>
    <w:next w:val="Normal"/>
    <w:uiPriority w:val="9"/>
    <w:qFormat/>
    <w:rsid w:val="0022497A"/>
    <w:pPr>
      <w:keepNext/>
      <w:numPr>
        <w:numId w:val="1"/>
      </w:numPr>
      <w:tabs>
        <w:tab w:val="left" w:pos="994"/>
      </w:tabs>
      <w:spacing w:before="36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2497A"/>
    <w:pPr>
      <w:keepNext/>
      <w:numPr>
        <w:ilvl w:val="1"/>
        <w:numId w:val="1"/>
      </w:numPr>
      <w:tabs>
        <w:tab w:val="left" w:pos="994"/>
      </w:tabs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2497A"/>
    <w:pPr>
      <w:keepNext/>
      <w:numPr>
        <w:ilvl w:val="2"/>
        <w:numId w:val="1"/>
      </w:numPr>
      <w:tabs>
        <w:tab w:val="left" w:pos="994"/>
      </w:tabs>
      <w:spacing w:before="240" w:after="60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2497A"/>
    <w:pPr>
      <w:keepNext/>
      <w:numPr>
        <w:ilvl w:val="3"/>
        <w:numId w:val="1"/>
      </w:numPr>
      <w:tabs>
        <w:tab w:val="left" w:pos="992"/>
      </w:tabs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2497A"/>
    <w:pPr>
      <w:numPr>
        <w:ilvl w:val="4"/>
        <w:numId w:val="1"/>
      </w:numPr>
      <w:tabs>
        <w:tab w:val="left" w:pos="1134"/>
      </w:tabs>
      <w:spacing w:before="240" w:after="60"/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rsid w:val="0022497A"/>
    <w:pPr>
      <w:numPr>
        <w:ilvl w:val="5"/>
        <w:numId w:val="1"/>
      </w:numPr>
      <w:tabs>
        <w:tab w:val="left" w:pos="1276"/>
      </w:tabs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rsid w:val="0022497A"/>
    <w:pPr>
      <w:numPr>
        <w:ilvl w:val="6"/>
        <w:numId w:val="1"/>
      </w:numPr>
      <w:tabs>
        <w:tab w:val="left" w:pos="1418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22497A"/>
    <w:pPr>
      <w:numPr>
        <w:ilvl w:val="7"/>
        <w:numId w:val="1"/>
      </w:numPr>
      <w:tabs>
        <w:tab w:val="left" w:pos="1559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22497A"/>
    <w:pPr>
      <w:numPr>
        <w:ilvl w:val="8"/>
        <w:numId w:val="1"/>
      </w:numPr>
      <w:tabs>
        <w:tab w:val="left" w:pos="1701"/>
      </w:tabs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rsid w:val="0022497A"/>
    <w:pPr>
      <w:tabs>
        <w:tab w:val="center" w:pos="4153"/>
        <w:tab w:val="right" w:pos="8306"/>
      </w:tabs>
    </w:pPr>
    <w:rPr>
      <w:sz w:val="16"/>
    </w:rPr>
  </w:style>
  <w:style w:type="paragraph" w:styleId="Header">
    <w:name w:val="header"/>
    <w:basedOn w:val="Normal"/>
    <w:link w:val="HeaderChar"/>
    <w:uiPriority w:val="99"/>
    <w:rsid w:val="0022497A"/>
    <w:pPr>
      <w:tabs>
        <w:tab w:val="center" w:pos="4153"/>
        <w:tab w:val="right" w:pos="8306"/>
      </w:tabs>
    </w:pPr>
    <w:rPr>
      <w:i/>
      <w:sz w:val="20"/>
    </w:rPr>
  </w:style>
  <w:style w:type="paragraph" w:styleId="ListParagraph">
    <w:name w:val="List Paragraph"/>
    <w:basedOn w:val="Normal"/>
    <w:uiPriority w:val="34"/>
    <w:qFormat/>
    <w:rsid w:val="0097796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12765"/>
    <w:rPr>
      <w:rFonts w:ascii="Arial" w:hAnsi="Arial"/>
      <w:i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65"/>
    <w:rPr>
      <w:rFonts w:ascii="Tahoma" w:hAnsi="Tahoma" w:cs="Tahoma"/>
      <w:sz w:val="16"/>
      <w:szCs w:val="16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D74173"/>
    <w:rPr>
      <w:rFonts w:ascii="Arial" w:hAnsi="Arial"/>
      <w:sz w:val="16"/>
      <w:lang w:val="en-A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102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6E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E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E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E2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4046"/>
    <w:rPr>
      <w:color w:val="CF096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04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23B69"/>
  </w:style>
  <w:style w:type="character" w:customStyle="1" w:styleId="eop">
    <w:name w:val="eop"/>
    <w:basedOn w:val="DefaultParagraphFont"/>
    <w:rsid w:val="00323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earning.cclg.org.uk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cclg.org.uk/professionals/cyp-cancer-framework" TargetMode="External"/><Relationship Id="rId17" Type="http://schemas.openxmlformats.org/officeDocument/2006/relationships/hyperlink" Target="https://www.rcn.org.uk/Professional-Development/Levels-of-nursing/Advance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cn.org.uk/Professional-Development/Levels-of-nursing/Enhanced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rcn.org.uk/Professional-Development/Levels-of-nursing/Advanced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clg.org.uk/professionals/cyp-sact-passpor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CLG">
      <a:dk1>
        <a:sysClr val="windowText" lastClr="000000"/>
      </a:dk1>
      <a:lt1>
        <a:sysClr val="window" lastClr="FFFFFF"/>
      </a:lt1>
      <a:dk2>
        <a:srgbClr val="343E4B"/>
      </a:dk2>
      <a:lt2>
        <a:srgbClr val="A9D9DE"/>
      </a:lt2>
      <a:accent1>
        <a:srgbClr val="00AEAE"/>
      </a:accent1>
      <a:accent2>
        <a:srgbClr val="365F79"/>
      </a:accent2>
      <a:accent3>
        <a:srgbClr val="81777F"/>
      </a:accent3>
      <a:accent4>
        <a:srgbClr val="FFCC00"/>
      </a:accent4>
      <a:accent5>
        <a:srgbClr val="F5B2BC"/>
      </a:accent5>
      <a:accent6>
        <a:srgbClr val="A7D4B4"/>
      </a:accent6>
      <a:hlink>
        <a:srgbClr val="CF0966"/>
      </a:hlink>
      <a:folHlink>
        <a:srgbClr val="BDA5C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PYTGWR4S8mx3/WHt6vxRSDFu/g==">AMUW2mW9qNXyxUXJyKIH1Yo60DYPdRd8gQ8Xx2p6AUt4Xgb7pbSC4vNaRuuaxyejMIhDWPw6QgFN/2C7JwBj12DFRXfqv2SPF4GNAw+qlr1QlZsPeOVZeo0=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rsingGroupName xmlns="d92a4b1e-5a3d-4767-99d2-3e05710f2046">CYPONE Oncology Nurse Educators</NursingGroupName>
    <DocumentType xmlns="d92a4b1e-5a3d-4767-99d2-3e05710f2046">Guideline or Gp Document</Docu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ED22EFF310547A50143330B499A1A" ma:contentTypeVersion="15" ma:contentTypeDescription="Create a new document." ma:contentTypeScope="" ma:versionID="5acfb84c8df7e99c3c825dbc4b8566de">
  <xsd:schema xmlns:xsd="http://www.w3.org/2001/XMLSchema" xmlns:xs="http://www.w3.org/2001/XMLSchema" xmlns:p="http://schemas.microsoft.com/office/2006/metadata/properties" xmlns:ns2="d92a4b1e-5a3d-4767-99d2-3e05710f2046" xmlns:ns3="0ae06f7b-17ae-4674-b4db-8ad50bfbf134" targetNamespace="http://schemas.microsoft.com/office/2006/metadata/properties" ma:root="true" ma:fieldsID="cf89d9562182cb232e4679626c1e3ba6" ns2:_="" ns3:_="">
    <xsd:import namespace="d92a4b1e-5a3d-4767-99d2-3e05710f2046"/>
    <xsd:import namespace="0ae06f7b-17ae-4674-b4db-8ad50bfbf134"/>
    <xsd:element name="properties">
      <xsd:complexType>
        <xsd:sequence>
          <xsd:element name="documentManagement">
            <xsd:complexType>
              <xsd:all>
                <xsd:element ref="ns2:NursingGroupName" minOccurs="0"/>
                <xsd:element ref="ns2:Document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a4b1e-5a3d-4767-99d2-3e05710f2046" elementFormDefault="qualified">
    <xsd:import namespace="http://schemas.microsoft.com/office/2006/documentManagement/types"/>
    <xsd:import namespace="http://schemas.microsoft.com/office/infopath/2007/PartnerControls"/>
    <xsd:element name="NursingGroupName" ma:index="8" nillable="true" ma:displayName="Nursing Group Name" ma:description="CCLG Main Discipline Group or sub-group and Associated Groups" ma:format="Dropdown" ma:internalName="NursingGroupName">
      <xsd:simpleType>
        <xsd:restriction base="dms:Choice">
          <xsd:enumeration value="CYPCN Cancer Nurses"/>
          <xsd:enumeration value="CYPONE Oncology Nurse Educators"/>
          <xsd:enumeration value="CCRNG Research Nurses Gp"/>
          <xsd:enumeration value="CANUK Children's Aftercure Nurses"/>
          <xsd:enumeration value="NNNG Nat Neuroblastoma Nurses Gp"/>
          <xsd:enumeration value="HSCTN Stem Cell Transplant Nurses"/>
          <xsd:enumeration value="Nursing Multi-Groups"/>
          <xsd:enumeration value="Neuro-Oncology Nurses Gp"/>
        </xsd:restriction>
      </xsd:simpleType>
    </xsd:element>
    <xsd:element name="DocumentType" ma:index="9" nillable="true" ma:displayName="Document Type" ma:description="Group documents by type" ma:format="Dropdown" ma:internalName="DocumentType">
      <xsd:simpleType>
        <xsd:restriction base="dms:Choice">
          <xsd:enumeration value="Contact Directory"/>
          <xsd:enumeration value="Agenda"/>
          <xsd:enumeration value="Minutes"/>
          <xsd:enumeration value="Work Plans"/>
          <xsd:enumeration value="Terms of Reference"/>
          <xsd:enumeration value="Presentations"/>
          <xsd:enumeration value="Chair Nominations"/>
          <xsd:enumeration value="Projects &amp; Consultations"/>
          <xsd:enumeration value="Centre Updates"/>
          <xsd:enumeration value="Group update"/>
          <xsd:enumeration value="Meeting Planning"/>
          <xsd:enumeration value="Guideline or Gp Document"/>
          <xsd:enumeration value="Education resourc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06f7b-17ae-4674-b4db-8ad50bfbf1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B177BD-69C9-4EA2-9430-3CB3FAE81A77}">
  <ds:schemaRefs>
    <ds:schemaRef ds:uri="http://schemas.microsoft.com/office/2006/metadata/properties"/>
    <ds:schemaRef ds:uri="http://schemas.microsoft.com/office/infopath/2007/PartnerControls"/>
    <ds:schemaRef ds:uri="d92a4b1e-5a3d-4767-99d2-3e05710f2046"/>
  </ds:schemaRefs>
</ds:datastoreItem>
</file>

<file path=customXml/itemProps3.xml><?xml version="1.0" encoding="utf-8"?>
<ds:datastoreItem xmlns:ds="http://schemas.openxmlformats.org/officeDocument/2006/customXml" ds:itemID="{152A4759-592C-4504-8755-61603E234F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F010A0-4714-429A-8EA1-1D7C11F5A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a4b1e-5a3d-4767-99d2-3e05710f2046"/>
    <ds:schemaRef ds:uri="0ae06f7b-17ae-4674-b4db-8ad50bfbf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8952F2-EEFF-4299-B666-CAA4C78E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training overview for oncology nurses post registration</vt:lpstr>
    </vt:vector>
  </TitlesOfParts>
  <Company>Oxford University Hosptials NHS Foundation Trust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training overview for oncology nurses post registration</dc:title>
  <dc:creator>Blundell, Helen</dc:creator>
  <cp:lastModifiedBy>Jeanette Hawkins</cp:lastModifiedBy>
  <cp:revision>179</cp:revision>
  <dcterms:created xsi:type="dcterms:W3CDTF">2023-05-12T11:34:00Z</dcterms:created>
  <dcterms:modified xsi:type="dcterms:W3CDTF">2024-11-30T14:14:00Z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0x010100CB8ED22EFF310547A50143330B499A1A</vt:lpwstr>
  </property>
</Properties>
</file>